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892A" w14:textId="60FD6E27" w:rsidR="2A6F5FD8" w:rsidRDefault="613CB8D6" w:rsidP="613CB8D6">
      <w:pPr>
        <w:pStyle w:val="Ttulo1"/>
        <w:jc w:val="center"/>
        <w:rPr>
          <w:i/>
          <w:iCs/>
          <w:color w:val="007161"/>
          <w:sz w:val="36"/>
          <w:szCs w:val="36"/>
        </w:rPr>
      </w:pPr>
      <w:r w:rsidRPr="613CB8D6">
        <w:rPr>
          <w:i/>
          <w:iCs/>
          <w:color w:val="007161"/>
          <w:sz w:val="36"/>
          <w:szCs w:val="36"/>
        </w:rPr>
        <w:t>“Biomediterrània y Menorca Preservation organizan unas jornadas para presentar una iniciativa pionera de seguimiento del galápago europeo mediante drones”</w:t>
      </w:r>
    </w:p>
    <w:p w14:paraId="204FA98D" w14:textId="0450D0F3" w:rsidR="008A5F54" w:rsidRDefault="008A5F54" w:rsidP="008A5F54"/>
    <w:p w14:paraId="5E54AFC8" w14:textId="77777777" w:rsidR="00B52A9A" w:rsidRDefault="00B52A9A" w:rsidP="00B52A9A">
      <w:pPr>
        <w:jc w:val="center"/>
        <w:rPr>
          <w:i/>
          <w:iCs/>
        </w:rPr>
      </w:pPr>
      <w:r w:rsidRPr="00B52A9A">
        <w:rPr>
          <w:i/>
          <w:iCs/>
        </w:rPr>
        <w:t>Las sesiones incluirán la presentación de los resultados preliminares del estudio y una demostración de trabajo de campo para acercar a la ciudadanía el uso de nuevas tecnologías aplicadas a la conservación</w:t>
      </w:r>
    </w:p>
    <w:p w14:paraId="2177819A" w14:textId="4F2CEA2D" w:rsidR="00A72CB4" w:rsidRPr="005833A2" w:rsidRDefault="16AC4661" w:rsidP="00F81FC7">
      <w:pPr>
        <w:rPr>
          <w:b/>
          <w:bCs/>
        </w:rPr>
      </w:pPr>
      <w:r w:rsidRPr="005833A2">
        <w:rPr>
          <w:b/>
          <w:bCs/>
        </w:rPr>
        <w:t>San</w:t>
      </w:r>
      <w:r w:rsidR="00BF08E8" w:rsidRPr="005833A2">
        <w:rPr>
          <w:b/>
          <w:bCs/>
        </w:rPr>
        <w:t>t</w:t>
      </w:r>
      <w:r w:rsidRPr="005833A2">
        <w:rPr>
          <w:b/>
          <w:bCs/>
        </w:rPr>
        <w:t xml:space="preserve"> L</w:t>
      </w:r>
      <w:r w:rsidR="00BF08E8" w:rsidRPr="005833A2">
        <w:rPr>
          <w:b/>
          <w:bCs/>
        </w:rPr>
        <w:t>l</w:t>
      </w:r>
      <w:r w:rsidRPr="005833A2">
        <w:rPr>
          <w:b/>
          <w:bCs/>
        </w:rPr>
        <w:t>u</w:t>
      </w:r>
      <w:r w:rsidR="00BF08E8" w:rsidRPr="005833A2">
        <w:rPr>
          <w:b/>
          <w:bCs/>
        </w:rPr>
        <w:t>í</w:t>
      </w:r>
      <w:r w:rsidRPr="005833A2">
        <w:rPr>
          <w:b/>
          <w:bCs/>
        </w:rPr>
        <w:t>s</w:t>
      </w:r>
      <w:r w:rsidR="00A72CB4" w:rsidRPr="005833A2">
        <w:rPr>
          <w:b/>
          <w:bCs/>
        </w:rPr>
        <w:t xml:space="preserve">, </w:t>
      </w:r>
      <w:r w:rsidR="004C7B9A">
        <w:rPr>
          <w:b/>
          <w:bCs/>
        </w:rPr>
        <w:t>2</w:t>
      </w:r>
      <w:r w:rsidR="00A72CB4" w:rsidRPr="005833A2">
        <w:rPr>
          <w:b/>
          <w:bCs/>
        </w:rPr>
        <w:t xml:space="preserve"> </w:t>
      </w:r>
      <w:r w:rsidR="004C7B9A">
        <w:rPr>
          <w:b/>
          <w:bCs/>
        </w:rPr>
        <w:t>junio</w:t>
      </w:r>
      <w:r w:rsidR="00A72CB4" w:rsidRPr="005833A2">
        <w:rPr>
          <w:b/>
          <w:bCs/>
        </w:rPr>
        <w:t xml:space="preserve"> 202</w:t>
      </w:r>
      <w:r w:rsidR="00843C65" w:rsidRPr="005833A2">
        <w:rPr>
          <w:b/>
          <w:bCs/>
        </w:rPr>
        <w:t>6</w:t>
      </w:r>
    </w:p>
    <w:p w14:paraId="05E9AB8E" w14:textId="73437BBA" w:rsidR="004D508B" w:rsidRDefault="613CB8D6" w:rsidP="004D508B">
      <w:pPr>
        <w:jc w:val="both"/>
      </w:pPr>
      <w:r>
        <w:t>Menorca Preservation y la asociación Biomediterrània organizan unas jornadas abiertas para dar a conocer los resultados preliminares del proyecto de seguimiento del galápago europeo (</w:t>
      </w:r>
      <w:r w:rsidRPr="664B30BF">
        <w:rPr>
          <w:i/>
          <w:iCs/>
        </w:rPr>
        <w:t>Emys orbicularis</w:t>
      </w:r>
      <w:r>
        <w:t>) mediante drones, una iniciativa pionera en el ámbito estatal, desarrollada en Menorca para explorar nuevas herramientas de estudio y conservación de esta especie protegida y de los humedales donde habita.</w:t>
      </w:r>
    </w:p>
    <w:p w14:paraId="3E1AAC97" w14:textId="7BAB3E78" w:rsidR="004D508B" w:rsidRDefault="75A3AA66" w:rsidP="004D508B">
      <w:pPr>
        <w:jc w:val="both"/>
      </w:pPr>
      <w:r>
        <w:t xml:space="preserve">Las jornadas se celebrarán los días </w:t>
      </w:r>
      <w:r w:rsidRPr="75A3AA66">
        <w:rPr>
          <w:b/>
          <w:bCs/>
        </w:rPr>
        <w:t>12 y 13 de junio</w:t>
      </w:r>
      <w:r>
        <w:t xml:space="preserve"> y combinarán una sesión divulgativa y una actividad práctica de campo para acercar a distintos públicos el potencial de las nuevas tecnologías aplicadas a la conservación.</w:t>
      </w:r>
    </w:p>
    <w:p w14:paraId="19E57C1C" w14:textId="3E9326EB" w:rsidR="00585C34" w:rsidRPr="004C7B9A" w:rsidRDefault="613CB8D6" w:rsidP="004D508B">
      <w:pPr>
        <w:jc w:val="both"/>
      </w:pPr>
      <w:r>
        <w:t>La primera sesión tendrá lugar el</w:t>
      </w:r>
      <w:r w:rsidRPr="664B30BF">
        <w:rPr>
          <w:b/>
          <w:bCs/>
        </w:rPr>
        <w:t xml:space="preserve"> viernes 12 de junio en la sede del Institut Menorquí d'Estudis </w:t>
      </w:r>
      <w:r>
        <w:t xml:space="preserve">(IME), </w:t>
      </w:r>
      <w:r w:rsidRPr="00500409">
        <w:rPr>
          <w:b/>
          <w:bCs/>
        </w:rPr>
        <w:t>a las 18:30h</w:t>
      </w:r>
      <w:r w:rsidRPr="004C7B9A">
        <w:t>. En esta jornada, se presentará la dimensión más técnica del proyecto, compartiendo la metodología empleada y los primeros resultados obtenidos. La sesión está pensada especialmente para perfiles naturalistas, científicos y personas interesadas en la conservación.</w:t>
      </w:r>
    </w:p>
    <w:p w14:paraId="04533826" w14:textId="3EC99EF6" w:rsidR="004D508B" w:rsidRDefault="2BF11528" w:rsidP="004D508B">
      <w:pPr>
        <w:jc w:val="both"/>
      </w:pPr>
      <w:r w:rsidRPr="004C7B9A">
        <w:t xml:space="preserve">Al día siguiente, el </w:t>
      </w:r>
      <w:r w:rsidRPr="004C7B9A">
        <w:rPr>
          <w:b/>
          <w:bCs/>
        </w:rPr>
        <w:t>sábado 13 de junio</w:t>
      </w:r>
      <w:r w:rsidRPr="00500409">
        <w:rPr>
          <w:b/>
          <w:bCs/>
        </w:rPr>
        <w:t xml:space="preserve"> a las 9:00h</w:t>
      </w:r>
      <w:r w:rsidRPr="004C7B9A">
        <w:t xml:space="preserve">, se celebrará una actividad de campo </w:t>
      </w:r>
      <w:r w:rsidRPr="00500409">
        <w:rPr>
          <w:b/>
          <w:bCs/>
        </w:rPr>
        <w:t>en Cala Tirant</w:t>
      </w:r>
      <w:r w:rsidRPr="004C7B9A">
        <w:t xml:space="preserve">. Las personas asistentes podrán conocer de cerca cómo se utiliza el dron durante el trabajo de seguimiento y descubrir mejor el proceso de estudio del galápago europeo y los retos de conservación asociados a esta especie en Menorca. Esta segunda jornada tiene una capacidad limitada, requiere de inscripción previa, la cual se puede realizar en el siguiente enlace </w:t>
      </w:r>
      <w:hyperlink r:id="rId11" w:history="1">
        <w:r w:rsidRPr="004C7B9A">
          <w:rPr>
            <w:rStyle w:val="Hipervnculo"/>
          </w:rPr>
          <w:t>https://tally.so/r/lbY12X</w:t>
        </w:r>
      </w:hyperlink>
      <w:r w:rsidRPr="004C7B9A">
        <w:t>, y se plantea como una actividad abierta a un público más amplio y familiar.</w:t>
      </w:r>
      <w:r>
        <w:t xml:space="preserve"> </w:t>
      </w:r>
    </w:p>
    <w:p w14:paraId="15B22FFC" w14:textId="01DDEB45" w:rsidR="00CF053E" w:rsidRDefault="00CA28F9" w:rsidP="00CF053E">
      <w:pPr>
        <w:jc w:val="both"/>
        <w:rPr>
          <w:b/>
          <w:bCs/>
          <w:color w:val="007161"/>
          <w:sz w:val="24"/>
          <w:szCs w:val="24"/>
        </w:rPr>
      </w:pPr>
      <w:r>
        <w:rPr>
          <w:b/>
          <w:bCs/>
          <w:color w:val="007161"/>
          <w:sz w:val="24"/>
          <w:szCs w:val="24"/>
        </w:rPr>
        <w:t>Nueve humedales monitorizados</w:t>
      </w:r>
      <w:r w:rsidR="00CD3E1E">
        <w:rPr>
          <w:b/>
          <w:bCs/>
          <w:color w:val="007161"/>
          <w:sz w:val="24"/>
          <w:szCs w:val="24"/>
        </w:rPr>
        <w:t xml:space="preserve">: </w:t>
      </w:r>
      <w:r>
        <w:rPr>
          <w:b/>
          <w:bCs/>
          <w:color w:val="007161"/>
          <w:sz w:val="24"/>
          <w:szCs w:val="24"/>
        </w:rPr>
        <w:t>u</w:t>
      </w:r>
      <w:r w:rsidRPr="00DA152E">
        <w:rPr>
          <w:b/>
          <w:bCs/>
          <w:color w:val="007161"/>
          <w:sz w:val="24"/>
          <w:szCs w:val="24"/>
        </w:rPr>
        <w:t xml:space="preserve">na mirada desde el aire </w:t>
      </w:r>
      <w:r>
        <w:rPr>
          <w:b/>
          <w:bCs/>
          <w:color w:val="007161"/>
          <w:sz w:val="24"/>
          <w:szCs w:val="24"/>
        </w:rPr>
        <w:t>que podría</w:t>
      </w:r>
      <w:r w:rsidRPr="00DA152E">
        <w:rPr>
          <w:b/>
          <w:bCs/>
          <w:color w:val="007161"/>
          <w:sz w:val="24"/>
          <w:szCs w:val="24"/>
        </w:rPr>
        <w:t xml:space="preserve"> </w:t>
      </w:r>
      <w:r>
        <w:rPr>
          <w:b/>
          <w:bCs/>
          <w:color w:val="007161"/>
          <w:sz w:val="24"/>
          <w:szCs w:val="24"/>
        </w:rPr>
        <w:t>ayudar a optimizar</w:t>
      </w:r>
      <w:r w:rsidRPr="00DA152E">
        <w:rPr>
          <w:b/>
          <w:bCs/>
          <w:color w:val="007161"/>
          <w:sz w:val="24"/>
          <w:szCs w:val="24"/>
        </w:rPr>
        <w:t xml:space="preserve"> el seguimiento de especies</w:t>
      </w:r>
    </w:p>
    <w:p w14:paraId="48D0CD74" w14:textId="6501EB71" w:rsidR="00CA28F9" w:rsidRDefault="00CA28F9" w:rsidP="00CF053E">
      <w:pPr>
        <w:jc w:val="both"/>
      </w:pPr>
      <w:r w:rsidRPr="0072189E">
        <w:t xml:space="preserve">Durante los últimos meses, el equipo ha llevado a cabo un amplio trabajo de seguimiento en </w:t>
      </w:r>
      <w:r>
        <w:t>nueve</w:t>
      </w:r>
      <w:r w:rsidRPr="0072189E">
        <w:t xml:space="preserve"> humedales de Menorca para poner a prueba esta metodología y analizar su potencial como herramienta de conservación.</w:t>
      </w:r>
      <w:r>
        <w:t xml:space="preserve"> </w:t>
      </w:r>
    </w:p>
    <w:p w14:paraId="0D66AA32" w14:textId="03904322" w:rsidR="00CA28F9" w:rsidRDefault="00CA28F9" w:rsidP="00CA28F9">
      <w:pPr>
        <w:pStyle w:val="Ttulo1"/>
        <w:jc w:val="both"/>
        <w:rPr>
          <w:rFonts w:asciiTheme="minorHAnsi" w:eastAsiaTheme="minorHAnsi" w:hAnsiTheme="minorHAnsi" w:cstheme="minorBidi"/>
          <w:color w:val="auto"/>
          <w:sz w:val="22"/>
          <w:szCs w:val="22"/>
        </w:rPr>
      </w:pPr>
      <w:r w:rsidRPr="0072189E">
        <w:rPr>
          <w:rFonts w:asciiTheme="minorHAnsi" w:eastAsiaTheme="minorHAnsi" w:hAnsiTheme="minorHAnsi" w:cstheme="minorBidi"/>
          <w:color w:val="auto"/>
          <w:sz w:val="22"/>
          <w:szCs w:val="22"/>
        </w:rPr>
        <w:lastRenderedPageBreak/>
        <w:t xml:space="preserve">Los resultados </w:t>
      </w:r>
      <w:r w:rsidR="00D22D0B">
        <w:rPr>
          <w:rFonts w:asciiTheme="minorHAnsi" w:eastAsiaTheme="minorHAnsi" w:hAnsiTheme="minorHAnsi" w:cstheme="minorBidi"/>
          <w:color w:val="auto"/>
          <w:sz w:val="22"/>
          <w:szCs w:val="22"/>
        </w:rPr>
        <w:t xml:space="preserve">obtenidos </w:t>
      </w:r>
      <w:r w:rsidRPr="0072189E">
        <w:rPr>
          <w:rFonts w:asciiTheme="minorHAnsi" w:eastAsiaTheme="minorHAnsi" w:hAnsiTheme="minorHAnsi" w:cstheme="minorBidi"/>
          <w:color w:val="auto"/>
          <w:sz w:val="22"/>
          <w:szCs w:val="22"/>
        </w:rPr>
        <w:t>apuntan a hallazgos prometedores y serán compartidos durante las jornadas, donde se presentarán tanto la metodología empleada como algunas de las principales conclusiones obtenidas hasta el momento</w:t>
      </w:r>
      <w:r>
        <w:rPr>
          <w:rFonts w:asciiTheme="minorHAnsi" w:eastAsiaTheme="minorHAnsi" w:hAnsiTheme="minorHAnsi" w:cstheme="minorBidi"/>
          <w:color w:val="auto"/>
          <w:sz w:val="22"/>
          <w:szCs w:val="22"/>
        </w:rPr>
        <w:t>:</w:t>
      </w:r>
    </w:p>
    <w:p w14:paraId="60DB7532" w14:textId="4B1E4C77" w:rsidR="664B30BF" w:rsidRDefault="2BF11528" w:rsidP="2BF11528">
      <w:pPr>
        <w:pStyle w:val="Ttulo1"/>
        <w:jc w:val="both"/>
        <w:rPr>
          <w:rFonts w:ascii="Calibri" w:hAnsi="Calibri" w:cs="Calibri"/>
          <w:color w:val="auto"/>
          <w:sz w:val="22"/>
          <w:szCs w:val="22"/>
        </w:rPr>
      </w:pPr>
      <w:r w:rsidRPr="2BF11528">
        <w:rPr>
          <w:rFonts w:ascii="Calibri" w:hAnsi="Calibri" w:cs="Calibri"/>
          <w:color w:val="auto"/>
          <w:sz w:val="22"/>
          <w:szCs w:val="22"/>
        </w:rPr>
        <w:t xml:space="preserve"> “</w:t>
      </w:r>
      <w:r w:rsidRPr="2BF11528">
        <w:rPr>
          <w:rFonts w:ascii="Calibri" w:hAnsi="Calibri" w:cs="Calibri"/>
          <w:i/>
          <w:iCs/>
          <w:color w:val="auto"/>
          <w:sz w:val="22"/>
          <w:szCs w:val="22"/>
        </w:rPr>
        <w:t>Después de muchos años de trabajo de campo con tortugas, hemos visto que el monitoreo mediante dron nos permite observar mucho mejor su intimidad causando mínimas molestias. Esta tecnología tiene un claro rol complementario con los métodos tradicionales, y permite obtener información muy detallada sobre el estado de los galápagos y su hábitat”</w:t>
      </w:r>
      <w:r w:rsidRPr="2BF11528">
        <w:rPr>
          <w:rFonts w:ascii="Calibri" w:hAnsi="Calibri" w:cs="Calibri"/>
          <w:color w:val="auto"/>
          <w:sz w:val="22"/>
          <w:szCs w:val="22"/>
        </w:rPr>
        <w:t>, explica Santiago Poch, técnico de campo y análisis de datos de Biomediterrània.</w:t>
      </w:r>
    </w:p>
    <w:p w14:paraId="1EE5D3BD" w14:textId="4074608B" w:rsidR="2BF11528" w:rsidRDefault="2BF11528" w:rsidP="2BF11528"/>
    <w:p w14:paraId="54AD5281" w14:textId="445BC2A8" w:rsidR="007A445E" w:rsidRDefault="00260B14" w:rsidP="007A445E">
      <w:pPr>
        <w:jc w:val="both"/>
        <w:rPr>
          <w:b/>
          <w:bCs/>
          <w:color w:val="007161"/>
          <w:sz w:val="24"/>
          <w:szCs w:val="24"/>
        </w:rPr>
      </w:pPr>
      <w:r>
        <w:rPr>
          <w:b/>
          <w:bCs/>
          <w:color w:val="007161"/>
          <w:sz w:val="24"/>
          <w:szCs w:val="24"/>
        </w:rPr>
        <w:t>¿Por qué es importante proteger al galápago europeo?</w:t>
      </w:r>
    </w:p>
    <w:p w14:paraId="468C2CA6" w14:textId="77777777" w:rsidR="00260B14" w:rsidRDefault="007A445E" w:rsidP="007A445E">
      <w:pPr>
        <w:jc w:val="both"/>
      </w:pPr>
      <w:r>
        <w:t>El galápago europeo es una tortuga de agua dulce de pequeño tamaño, catalogada como “De Especial Protección” en las Islas Baleares según el Decreto 75/2005</w:t>
      </w:r>
      <w:r w:rsidR="00260B14">
        <w:t>, recientemente catalogada como “Vulnerable” en España según el Catálogo Español de Especies Amenazadas</w:t>
      </w:r>
      <w:r>
        <w:t xml:space="preserve"> y protegida por la legislación europea al encontrarse incluida en la Directiva Hábitat y en el Convenio de Berna. </w:t>
      </w:r>
    </w:p>
    <w:p w14:paraId="4404D119" w14:textId="77777777" w:rsidR="00260B14" w:rsidRDefault="007A445E" w:rsidP="007A445E">
      <w:pPr>
        <w:jc w:val="both"/>
      </w:pPr>
      <w:r>
        <w:t xml:space="preserve">Aunque su población en la Reserva de Biosfera de Menorca se considera en buen estado, no está exenta de amenazas, como la pérdida de hábitat, la presencia de especies invasoras, la sobreexplotación del agua dulce y la presión humana. </w:t>
      </w:r>
    </w:p>
    <w:p w14:paraId="6A4CDE96" w14:textId="3C82982D" w:rsidR="007A445E" w:rsidRDefault="007A445E" w:rsidP="00C463CB">
      <w:pPr>
        <w:jc w:val="both"/>
      </w:pPr>
      <w:r w:rsidRPr="3DC75AC3">
        <w:t xml:space="preserve">Además, </w:t>
      </w:r>
      <w:r w:rsidR="00260B14">
        <w:t>se trata de</w:t>
      </w:r>
      <w:r w:rsidRPr="3DC75AC3">
        <w:rPr>
          <w:rFonts w:ascii="Calibri" w:eastAsia="Calibri" w:hAnsi="Calibri" w:cs="Calibri"/>
        </w:rPr>
        <w:t xml:space="preserve"> una especie </w:t>
      </w:r>
      <w:proofErr w:type="spellStart"/>
      <w:r w:rsidRPr="3DC75AC3">
        <w:rPr>
          <w:rFonts w:ascii="Calibri" w:eastAsia="Calibri" w:hAnsi="Calibri" w:cs="Calibri"/>
        </w:rPr>
        <w:t>bioindicadora</w:t>
      </w:r>
      <w:proofErr w:type="spellEnd"/>
      <w:r w:rsidRPr="3DC75AC3">
        <w:rPr>
          <w:rFonts w:ascii="Calibri" w:eastAsia="Calibri" w:hAnsi="Calibri" w:cs="Calibri"/>
        </w:rPr>
        <w:t>: su presencia revela la buena salud de los humedales. Como necesita un hábitat bien conservado para sobrevivir, asegurar su protección beneficia a muchas otras especies.</w:t>
      </w:r>
    </w:p>
    <w:p w14:paraId="2B86F583" w14:textId="77777777" w:rsidR="0028552A" w:rsidRPr="0028552A" w:rsidRDefault="0028552A" w:rsidP="00C463CB">
      <w:pPr>
        <w:jc w:val="both"/>
      </w:pPr>
    </w:p>
    <w:p w14:paraId="531CE23F" w14:textId="2C9205BB" w:rsidR="00510E05" w:rsidRDefault="0086716C" w:rsidP="00C463CB">
      <w:pPr>
        <w:jc w:val="both"/>
        <w:rPr>
          <w:b/>
          <w:bCs/>
          <w:color w:val="007161"/>
          <w:sz w:val="24"/>
          <w:szCs w:val="24"/>
        </w:rPr>
      </w:pPr>
      <w:r>
        <w:rPr>
          <w:b/>
          <w:bCs/>
          <w:color w:val="007161"/>
          <w:sz w:val="24"/>
          <w:szCs w:val="24"/>
        </w:rPr>
        <w:t xml:space="preserve">La importancia de asegurar la salud de </w:t>
      </w:r>
      <w:r w:rsidR="0028552A">
        <w:rPr>
          <w:b/>
          <w:bCs/>
          <w:color w:val="007161"/>
          <w:sz w:val="24"/>
          <w:szCs w:val="24"/>
        </w:rPr>
        <w:t>los</w:t>
      </w:r>
      <w:r>
        <w:rPr>
          <w:b/>
          <w:bCs/>
          <w:color w:val="007161"/>
          <w:sz w:val="24"/>
          <w:szCs w:val="24"/>
        </w:rPr>
        <w:t xml:space="preserve"> humedales</w:t>
      </w:r>
    </w:p>
    <w:p w14:paraId="7DB1FF12" w14:textId="1DC4DC3D" w:rsidR="0020631E" w:rsidRDefault="00510E05" w:rsidP="0020631E">
      <w:pPr>
        <w:jc w:val="both"/>
      </w:pPr>
      <w:r>
        <w:t xml:space="preserve">Los humedales, como torrentes, charcas o albuferas, son uno de los ecosistemas más amenazados a escala global. </w:t>
      </w:r>
      <w:r w:rsidR="005E5A18" w:rsidRPr="005E5A18">
        <w:t>Estos aportan un nombre ingente de servicios ecosistémicos para las personas, tales como la provisión de agua dulce y su rol como refugio climático</w:t>
      </w:r>
      <w:r w:rsidR="00C3352D">
        <w:t>. A</w:t>
      </w:r>
      <w:r w:rsidR="005E5A18" w:rsidRPr="005E5A18">
        <w:t>un y así, su valor y la razón para protegerlos van mucho más allá</w:t>
      </w:r>
      <w:r w:rsidR="00C3352D">
        <w:t>, pues c</w:t>
      </w:r>
      <w:r w:rsidR="005E5A18" w:rsidRPr="005E5A18">
        <w:t xml:space="preserve">onforman un paisaje y una manera de vivir a su alrededor a la cual los seres humanos nos hemos adaptado durante milenios. </w:t>
      </w:r>
    </w:p>
    <w:p w14:paraId="4400A8BC" w14:textId="2E2CCFE0" w:rsidR="0028552A" w:rsidRPr="0028552A" w:rsidRDefault="2BF11528" w:rsidP="0020631E">
      <w:pPr>
        <w:jc w:val="both"/>
      </w:pPr>
      <w:r>
        <w:t xml:space="preserve">Como consecuencia de su degradación y desaparición, las especies vinculadas están sufriendo declives muy marcados, e incluso llegando a desaparecer. Por este motivo, es cada vez más urgente llevar a cabo acciones de conservación y restauración, las cuales dependen de un diagnóstico claro sobre las necesidades de especies y hábitats y el estado de las poblaciones que los ocupan, una tarea que suele ser costosa física y económicamente. </w:t>
      </w:r>
    </w:p>
    <w:p w14:paraId="6416FE0E" w14:textId="1B2DC8D2" w:rsidR="2BF11528" w:rsidRDefault="2BF11528" w:rsidP="2BF11528">
      <w:pPr>
        <w:jc w:val="both"/>
      </w:pPr>
    </w:p>
    <w:p w14:paraId="369EBF7C" w14:textId="2EACB1D5" w:rsidR="2BF11528" w:rsidRDefault="2BF11528" w:rsidP="2BF11528">
      <w:pPr>
        <w:jc w:val="both"/>
      </w:pPr>
    </w:p>
    <w:p w14:paraId="1A915207" w14:textId="05DCE770" w:rsidR="2BF11528" w:rsidRDefault="2BF11528" w:rsidP="2BF11528">
      <w:pPr>
        <w:jc w:val="both"/>
      </w:pPr>
    </w:p>
    <w:p w14:paraId="2A0915E1" w14:textId="7AFF0119" w:rsidR="00F17AA7" w:rsidRPr="002805CB" w:rsidRDefault="00A72CB4" w:rsidP="00F17AA7">
      <w:pPr>
        <w:pStyle w:val="Ttulo1"/>
        <w:ind w:firstLine="72"/>
        <w:rPr>
          <w:rStyle w:val="Ttulodellibro"/>
          <w:color w:val="007161"/>
          <w:sz w:val="24"/>
          <w:szCs w:val="24"/>
        </w:rPr>
      </w:pPr>
      <w:r w:rsidRPr="002805CB">
        <w:rPr>
          <w:rStyle w:val="Ttulodellibro"/>
          <w:color w:val="007161"/>
          <w:sz w:val="24"/>
          <w:szCs w:val="24"/>
        </w:rPr>
        <w:lastRenderedPageBreak/>
        <w:t xml:space="preserve">Sobre </w:t>
      </w:r>
      <w:proofErr w:type="spellStart"/>
      <w:r w:rsidR="004C3111">
        <w:rPr>
          <w:rStyle w:val="Ttulodellibro"/>
          <w:color w:val="007161"/>
          <w:sz w:val="24"/>
          <w:szCs w:val="24"/>
        </w:rPr>
        <w:t>Biomediterránea</w:t>
      </w:r>
      <w:proofErr w:type="spellEnd"/>
    </w:p>
    <w:p w14:paraId="26235AC6" w14:textId="7A45D1D1" w:rsidR="00751B63" w:rsidRPr="00751B63" w:rsidRDefault="004C3111" w:rsidP="00751B63">
      <w:pPr>
        <w:jc w:val="both"/>
        <w:rPr>
          <w:rFonts w:ascii="Calibri" w:hAnsi="Calibri" w:cs="Calibri"/>
          <w:color w:val="181818"/>
          <w:shd w:val="clear" w:color="auto" w:fill="FFFFFF"/>
        </w:rPr>
      </w:pPr>
      <w:r w:rsidRPr="00751B63">
        <w:rPr>
          <w:rFonts w:ascii="Calibri" w:hAnsi="Calibri" w:cs="Calibri"/>
          <w:color w:val="181818"/>
          <w:shd w:val="clear" w:color="auto" w:fill="FFFFFF"/>
        </w:rPr>
        <w:t>Biomediterránea es una organización dedicada a la conservación, estudio y sensibilización sobre a biodiversidad de la región mediterránea. Nuestra misión es proteger especies, hábitats y procesos en los ecosistemas mediterráneos, realizando acciones para mejorar su situación, aumentando la conciencia pública sobre su importancia y su papel en el equilibrio ecológico.</w:t>
      </w:r>
    </w:p>
    <w:p w14:paraId="0BC7D002" w14:textId="6CF4F5B1" w:rsidR="00F17AA7" w:rsidRPr="008B0EE6" w:rsidRDefault="00B52231" w:rsidP="00F17AA7">
      <w:pPr>
        <w:rPr>
          <w:b/>
          <w:bCs/>
        </w:rPr>
      </w:pPr>
      <w:r w:rsidRPr="008B0EE6">
        <w:rPr>
          <w:b/>
          <w:bCs/>
        </w:rPr>
        <w:t>Datos de contacto</w:t>
      </w:r>
    </w:p>
    <w:p w14:paraId="64F572FB" w14:textId="349C9630" w:rsidR="00D9767A" w:rsidRDefault="00F11900" w:rsidP="00C7472D">
      <w:pPr>
        <w:pStyle w:val="Prrafodelista"/>
        <w:numPr>
          <w:ilvl w:val="0"/>
          <w:numId w:val="5"/>
        </w:numPr>
        <w:rPr>
          <w:rStyle w:val="Ttulodellibro"/>
          <w:i w:val="0"/>
          <w:iCs w:val="0"/>
        </w:rPr>
      </w:pPr>
      <w:r>
        <w:rPr>
          <w:rStyle w:val="Ttulodellibro"/>
          <w:i w:val="0"/>
          <w:iCs w:val="0"/>
        </w:rPr>
        <w:t xml:space="preserve">Genís Rovira Turon – Técnico de campo y educador ambiental – </w:t>
      </w:r>
      <w:hyperlink r:id="rId12" w:history="1">
        <w:r w:rsidRPr="004E4FC4">
          <w:rPr>
            <w:rStyle w:val="Hipervnculo"/>
            <w:spacing w:val="5"/>
          </w:rPr>
          <w:t>genis@biomediterrania.org</w:t>
        </w:r>
      </w:hyperlink>
    </w:p>
    <w:p w14:paraId="4C9BE606" w14:textId="30B9E2CA" w:rsidR="00663E2D" w:rsidRPr="00F11900" w:rsidRDefault="00421EC7" w:rsidP="00F11900">
      <w:pPr>
        <w:pStyle w:val="Prrafodelista"/>
        <w:numPr>
          <w:ilvl w:val="0"/>
          <w:numId w:val="5"/>
        </w:numPr>
        <w:rPr>
          <w:b/>
          <w:bCs/>
          <w:spacing w:val="5"/>
        </w:rPr>
      </w:pPr>
      <w:r>
        <w:rPr>
          <w:rStyle w:val="Ttulodellibro"/>
          <w:i w:val="0"/>
          <w:iCs w:val="0"/>
        </w:rPr>
        <w:t xml:space="preserve">Santiago Poch – Técnico de campo y análisis de datos – </w:t>
      </w:r>
      <w:hyperlink r:id="rId13" w:history="1">
        <w:r w:rsidRPr="004E4FC4">
          <w:rPr>
            <w:rStyle w:val="Hipervnculo"/>
            <w:spacing w:val="5"/>
          </w:rPr>
          <w:t>santipoch97@gmail.com</w:t>
        </w:r>
      </w:hyperlink>
      <w:r>
        <w:rPr>
          <w:rStyle w:val="Ttulodellibro"/>
          <w:i w:val="0"/>
          <w:iCs w:val="0"/>
        </w:rPr>
        <w:t xml:space="preserve"> </w:t>
      </w:r>
    </w:p>
    <w:p w14:paraId="48E58C2C" w14:textId="77777777" w:rsidR="00421EC7" w:rsidRDefault="00421EC7" w:rsidP="00421EC7">
      <w:pPr>
        <w:pStyle w:val="Ttulo1"/>
        <w:ind w:firstLine="72"/>
        <w:rPr>
          <w:rStyle w:val="Ttulodellibro"/>
          <w:color w:val="007161"/>
          <w:sz w:val="24"/>
          <w:szCs w:val="24"/>
        </w:rPr>
      </w:pPr>
    </w:p>
    <w:p w14:paraId="194C412F" w14:textId="78CC18EF" w:rsidR="00421EC7" w:rsidRPr="002805CB" w:rsidRDefault="00421EC7" w:rsidP="00421EC7">
      <w:pPr>
        <w:pStyle w:val="Ttulo1"/>
        <w:ind w:firstLine="72"/>
        <w:rPr>
          <w:b/>
          <w:bCs/>
          <w:i/>
          <w:iCs/>
          <w:color w:val="007161"/>
          <w:spacing w:val="5"/>
          <w:sz w:val="24"/>
          <w:szCs w:val="24"/>
        </w:rPr>
      </w:pPr>
      <w:r w:rsidRPr="002805CB">
        <w:rPr>
          <w:rStyle w:val="Ttulodellibro"/>
          <w:color w:val="007161"/>
          <w:sz w:val="24"/>
          <w:szCs w:val="24"/>
        </w:rPr>
        <w:t xml:space="preserve">Sobre Menorca </w:t>
      </w:r>
      <w:proofErr w:type="spellStart"/>
      <w:r w:rsidRPr="002805CB">
        <w:rPr>
          <w:rStyle w:val="Ttulodellibro"/>
          <w:color w:val="007161"/>
          <w:sz w:val="24"/>
          <w:szCs w:val="24"/>
        </w:rPr>
        <w:t>Preservation</w:t>
      </w:r>
      <w:proofErr w:type="spellEnd"/>
      <w:r w:rsidRPr="002805CB">
        <w:rPr>
          <w:rStyle w:val="Ttulodellibro"/>
          <w:color w:val="007161"/>
          <w:sz w:val="24"/>
          <w:szCs w:val="24"/>
        </w:rPr>
        <w:t xml:space="preserve"> </w:t>
      </w:r>
    </w:p>
    <w:p w14:paraId="1D6D64D8" w14:textId="77777777" w:rsidR="00421EC7" w:rsidRPr="00FF0FFF" w:rsidRDefault="00421EC7" w:rsidP="00421EC7">
      <w:pPr>
        <w:pStyle w:val="Default"/>
        <w:jc w:val="both"/>
        <w:rPr>
          <w:rFonts w:ascii="Calibri" w:hAnsi="Calibri" w:cs="Calibri"/>
          <w:sz w:val="22"/>
          <w:szCs w:val="22"/>
        </w:rPr>
      </w:pPr>
      <w:r w:rsidRPr="00FF0FFF">
        <w:rPr>
          <w:rFonts w:ascii="Calibri" w:hAnsi="Calibri" w:cs="Calibri"/>
          <w:sz w:val="22"/>
          <w:szCs w:val="22"/>
        </w:rPr>
        <w:t xml:space="preserve">Menorca </w:t>
      </w:r>
      <w:proofErr w:type="spellStart"/>
      <w:r w:rsidRPr="00FF0FFF">
        <w:rPr>
          <w:rFonts w:ascii="Calibri" w:hAnsi="Calibri" w:cs="Calibri"/>
          <w:sz w:val="22"/>
          <w:szCs w:val="22"/>
        </w:rPr>
        <w:t>Preservation</w:t>
      </w:r>
      <w:proofErr w:type="spellEnd"/>
      <w:r w:rsidRPr="00FF0FFF">
        <w:rPr>
          <w:rFonts w:ascii="Calibri" w:hAnsi="Calibri" w:cs="Calibri"/>
          <w:sz w:val="22"/>
          <w:szCs w:val="22"/>
        </w:rPr>
        <w:t xml:space="preserve"> (MeP) es una fundación sin ánimo de lucro que promueve la concienciación medioambiental y </w:t>
      </w:r>
      <w:r w:rsidRPr="008C642D">
        <w:rPr>
          <w:rFonts w:ascii="Calibri" w:hAnsi="Calibri" w:cs="Calibri"/>
          <w:sz w:val="22"/>
          <w:szCs w:val="22"/>
        </w:rPr>
        <w:t xml:space="preserve">la </w:t>
      </w:r>
      <w:r w:rsidRPr="00FF0FFF">
        <w:rPr>
          <w:rFonts w:ascii="Calibri" w:hAnsi="Calibri" w:cs="Calibri"/>
          <w:sz w:val="22"/>
          <w:szCs w:val="22"/>
        </w:rPr>
        <w:t>preserva</w:t>
      </w:r>
      <w:r w:rsidRPr="008C642D">
        <w:rPr>
          <w:rFonts w:ascii="Calibri" w:hAnsi="Calibri" w:cs="Calibri"/>
          <w:sz w:val="22"/>
          <w:szCs w:val="22"/>
        </w:rPr>
        <w:t>ción</w:t>
      </w:r>
      <w:r w:rsidRPr="00FF0FFF">
        <w:rPr>
          <w:rFonts w:ascii="Calibri" w:hAnsi="Calibri" w:cs="Calibri"/>
          <w:sz w:val="22"/>
          <w:szCs w:val="22"/>
        </w:rPr>
        <w:t xml:space="preserve"> </w:t>
      </w:r>
      <w:r w:rsidRPr="008C642D">
        <w:rPr>
          <w:rFonts w:ascii="Calibri" w:hAnsi="Calibri" w:cs="Calibri"/>
          <w:sz w:val="22"/>
          <w:szCs w:val="22"/>
        </w:rPr>
        <w:t>d</w:t>
      </w:r>
      <w:r w:rsidRPr="00FF0FFF">
        <w:rPr>
          <w:rFonts w:ascii="Calibri" w:hAnsi="Calibri" w:cs="Calibri"/>
          <w:sz w:val="22"/>
          <w:szCs w:val="22"/>
        </w:rPr>
        <w:t xml:space="preserve">el patrimonio natural de </w:t>
      </w:r>
      <w:r w:rsidRPr="008C642D">
        <w:rPr>
          <w:rFonts w:ascii="Calibri" w:hAnsi="Calibri" w:cs="Calibri"/>
          <w:sz w:val="22"/>
          <w:szCs w:val="22"/>
        </w:rPr>
        <w:t>Menorca</w:t>
      </w:r>
      <w:r w:rsidRPr="00FF0FFF">
        <w:rPr>
          <w:rFonts w:ascii="Calibri" w:hAnsi="Calibri" w:cs="Calibri"/>
          <w:sz w:val="22"/>
          <w:szCs w:val="22"/>
        </w:rPr>
        <w:t>, trabajando en colaboración con organizaciones locales y héroes medioambientales.</w:t>
      </w:r>
    </w:p>
    <w:p w14:paraId="08C271DD" w14:textId="77777777" w:rsidR="00421EC7" w:rsidRPr="00FF0FFF" w:rsidRDefault="00421EC7" w:rsidP="00421EC7">
      <w:pPr>
        <w:pStyle w:val="Default"/>
        <w:jc w:val="both"/>
        <w:rPr>
          <w:rFonts w:ascii="Calibri" w:hAnsi="Calibri" w:cs="Calibri"/>
          <w:sz w:val="22"/>
          <w:szCs w:val="22"/>
        </w:rPr>
      </w:pPr>
      <w:r w:rsidRPr="00FF0FFF">
        <w:rPr>
          <w:rFonts w:ascii="Calibri" w:hAnsi="Calibri" w:cs="Calibri"/>
          <w:sz w:val="22"/>
          <w:szCs w:val="22"/>
        </w:rPr>
        <w:t xml:space="preserve">La Fundación busca hacer crecer la red medioambiental local mientras apoya y cataliza proyectos que contribuyan a la protección, conservación y regeneración de </w:t>
      </w:r>
      <w:r w:rsidRPr="008C642D">
        <w:rPr>
          <w:rFonts w:ascii="Calibri" w:hAnsi="Calibri" w:cs="Calibri"/>
          <w:sz w:val="22"/>
          <w:szCs w:val="22"/>
        </w:rPr>
        <w:t>los</w:t>
      </w:r>
      <w:r w:rsidRPr="00FF0FFF">
        <w:rPr>
          <w:rFonts w:ascii="Calibri" w:hAnsi="Calibri" w:cs="Calibri"/>
          <w:sz w:val="22"/>
          <w:szCs w:val="22"/>
        </w:rPr>
        <w:t xml:space="preserve"> entornos</w:t>
      </w:r>
      <w:r w:rsidRPr="008C642D">
        <w:rPr>
          <w:rFonts w:ascii="Calibri" w:hAnsi="Calibri" w:cs="Calibri"/>
          <w:sz w:val="22"/>
          <w:szCs w:val="22"/>
        </w:rPr>
        <w:t xml:space="preserve"> naturales de la isla</w:t>
      </w:r>
      <w:r w:rsidRPr="00FF0FFF">
        <w:rPr>
          <w:rFonts w:ascii="Calibri" w:hAnsi="Calibri" w:cs="Calibri"/>
          <w:sz w:val="22"/>
          <w:szCs w:val="22"/>
        </w:rPr>
        <w:t xml:space="preserve">, centrándose en cuatro pilares: Tierra, Mar, Energía y Plástico. </w:t>
      </w:r>
    </w:p>
    <w:p w14:paraId="2696D206" w14:textId="77777777" w:rsidR="00421EC7" w:rsidRPr="0084110F" w:rsidRDefault="00421EC7" w:rsidP="00421EC7">
      <w:pPr>
        <w:pStyle w:val="Default"/>
        <w:jc w:val="both"/>
        <w:rPr>
          <w:rFonts w:asciiTheme="minorHAnsi" w:hAnsiTheme="minorHAnsi" w:cstheme="minorHAnsi"/>
          <w:sz w:val="22"/>
          <w:szCs w:val="22"/>
        </w:rPr>
      </w:pPr>
    </w:p>
    <w:p w14:paraId="03040680" w14:textId="77777777" w:rsidR="00421EC7" w:rsidRPr="00D9767A" w:rsidRDefault="00421EC7" w:rsidP="00421EC7">
      <w:pPr>
        <w:rPr>
          <w:rStyle w:val="Ttulodellibro"/>
          <w:i w:val="0"/>
          <w:iCs w:val="0"/>
        </w:rPr>
      </w:pPr>
      <w:r w:rsidRPr="00D9767A">
        <w:rPr>
          <w:rStyle w:val="Ttulodellibro"/>
          <w:i w:val="0"/>
          <w:iCs w:val="0"/>
        </w:rPr>
        <w:t>Datos de contacto</w:t>
      </w:r>
    </w:p>
    <w:p w14:paraId="4C7A1991" w14:textId="77777777" w:rsidR="00421EC7" w:rsidRPr="00D9767A" w:rsidRDefault="00421EC7" w:rsidP="00421EC7">
      <w:pPr>
        <w:pStyle w:val="Prrafodelista"/>
        <w:numPr>
          <w:ilvl w:val="0"/>
          <w:numId w:val="5"/>
        </w:numPr>
        <w:rPr>
          <w:rStyle w:val="Ttulodellibro"/>
          <w:i w:val="0"/>
          <w:iCs w:val="0"/>
        </w:rPr>
      </w:pPr>
      <w:r w:rsidRPr="00D9767A">
        <w:rPr>
          <w:rStyle w:val="Ttulodellibro"/>
          <w:i w:val="0"/>
          <w:iCs w:val="0"/>
        </w:rPr>
        <w:t xml:space="preserve">Comunicación y proyectos: </w:t>
      </w:r>
      <w:hyperlink r:id="rId14" w:history="1">
        <w:r w:rsidRPr="00D9767A">
          <w:rPr>
            <w:rStyle w:val="Hipervnculo"/>
            <w:i/>
            <w:iCs/>
            <w:spacing w:val="5"/>
          </w:rPr>
          <w:t>sara@menorcapreservation.org</w:t>
        </w:r>
      </w:hyperlink>
    </w:p>
    <w:p w14:paraId="0333AAF2" w14:textId="77777777" w:rsidR="00421EC7" w:rsidRPr="00D9767A" w:rsidRDefault="00421EC7" w:rsidP="00421EC7">
      <w:pPr>
        <w:pStyle w:val="Prrafodelista"/>
        <w:numPr>
          <w:ilvl w:val="0"/>
          <w:numId w:val="5"/>
        </w:numPr>
        <w:rPr>
          <w:rStyle w:val="Ttulodellibro"/>
          <w:i w:val="0"/>
          <w:iCs w:val="0"/>
        </w:rPr>
      </w:pPr>
      <w:r w:rsidRPr="00D9767A">
        <w:rPr>
          <w:rStyle w:val="Ttulodellibro"/>
          <w:i w:val="0"/>
          <w:iCs w:val="0"/>
        </w:rPr>
        <w:t xml:space="preserve">Directora Ejecutiva: </w:t>
      </w:r>
      <w:hyperlink r:id="rId15" w:history="1">
        <w:r w:rsidRPr="00D9767A">
          <w:rPr>
            <w:rStyle w:val="Hipervnculo"/>
            <w:i/>
            <w:iCs/>
            <w:spacing w:val="5"/>
          </w:rPr>
          <w:t>rebecca@menorcapreservation.org</w:t>
        </w:r>
      </w:hyperlink>
    </w:p>
    <w:p w14:paraId="2D1FCB5E" w14:textId="2E922593" w:rsidR="00A72CB4" w:rsidRPr="008A5F54" w:rsidRDefault="00A72CB4" w:rsidP="00A72CB4"/>
    <w:sectPr w:rsidR="00A72CB4" w:rsidRPr="008A5F54">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14A2" w14:textId="77777777" w:rsidR="008E5F2E" w:rsidRDefault="008E5F2E" w:rsidP="007E4BC5">
      <w:pPr>
        <w:spacing w:after="0" w:line="240" w:lineRule="auto"/>
      </w:pPr>
      <w:r>
        <w:separator/>
      </w:r>
    </w:p>
  </w:endnote>
  <w:endnote w:type="continuationSeparator" w:id="0">
    <w:p w14:paraId="7A554560" w14:textId="77777777" w:rsidR="008E5F2E" w:rsidRDefault="008E5F2E" w:rsidP="007E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8D000B2" w14:paraId="0CA55CF6" w14:textId="77777777" w:rsidTr="78D000B2">
      <w:tc>
        <w:tcPr>
          <w:tcW w:w="2830" w:type="dxa"/>
        </w:tcPr>
        <w:p w14:paraId="6247E12B" w14:textId="475FB853" w:rsidR="78D000B2" w:rsidRDefault="78D000B2" w:rsidP="78D000B2">
          <w:pPr>
            <w:pStyle w:val="Encabezado"/>
            <w:ind w:left="-115"/>
          </w:pPr>
        </w:p>
      </w:tc>
      <w:tc>
        <w:tcPr>
          <w:tcW w:w="2830" w:type="dxa"/>
        </w:tcPr>
        <w:p w14:paraId="0D523A2D" w14:textId="6AE70278" w:rsidR="78D000B2" w:rsidRDefault="78D000B2" w:rsidP="78D000B2">
          <w:pPr>
            <w:pStyle w:val="Encabezado"/>
            <w:jc w:val="center"/>
          </w:pPr>
        </w:p>
      </w:tc>
      <w:tc>
        <w:tcPr>
          <w:tcW w:w="2830" w:type="dxa"/>
        </w:tcPr>
        <w:p w14:paraId="4A76A0BF" w14:textId="30BA6F0A" w:rsidR="78D000B2" w:rsidRDefault="78D000B2" w:rsidP="78D000B2">
          <w:pPr>
            <w:pStyle w:val="Encabezado"/>
            <w:ind w:right="-115"/>
            <w:jc w:val="right"/>
          </w:pPr>
        </w:p>
      </w:tc>
    </w:tr>
  </w:tbl>
  <w:p w14:paraId="4CD154B2" w14:textId="4E93534E" w:rsidR="78D000B2" w:rsidRDefault="78D000B2" w:rsidP="78D000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092C" w14:textId="77777777" w:rsidR="008E5F2E" w:rsidRDefault="008E5F2E" w:rsidP="007E4BC5">
      <w:pPr>
        <w:spacing w:after="0" w:line="240" w:lineRule="auto"/>
      </w:pPr>
      <w:r>
        <w:separator/>
      </w:r>
    </w:p>
  </w:footnote>
  <w:footnote w:type="continuationSeparator" w:id="0">
    <w:p w14:paraId="2124D7D7" w14:textId="77777777" w:rsidR="008E5F2E" w:rsidRDefault="008E5F2E" w:rsidP="007E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9B47" w14:textId="16A3FCFD" w:rsidR="78D000B2" w:rsidRPr="00614500" w:rsidRDefault="00614500" w:rsidP="00614500">
    <w:pPr>
      <w:pStyle w:val="Textbody"/>
      <w:spacing w:line="12" w:lineRule="auto"/>
      <w:jc w:val="right"/>
      <w:rPr>
        <w:sz w:val="20"/>
        <w:szCs w:val="20"/>
      </w:rPr>
    </w:pPr>
    <w:r>
      <w:rPr>
        <w:noProof/>
      </w:rPr>
      <w:drawing>
        <wp:inline distT="0" distB="0" distL="0" distR="0" wp14:anchorId="52A1AD43" wp14:editId="25A7C753">
          <wp:extent cx="1171575" cy="1171575"/>
          <wp:effectExtent l="0" t="0" r="0" b="0"/>
          <wp:docPr id="1231801505" name="drawing"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01505" name="drawing" descr="Una caricatura de una persona&#10;&#10;El contenido generado por IA puede ser incorrecto."/>
                  <pic:cNvPicPr/>
                </pic:nvPicPr>
                <pic:blipFill>
                  <a:blip r:embed="rId1">
                    <a:extLst>
                      <a:ext uri="{28A0092B-C50C-407E-A947-70E740481C1C}">
                        <a14:useLocalDpi xmlns:a14="http://schemas.microsoft.com/office/drawing/2010/main"/>
                      </a:ext>
                    </a:extLst>
                  </a:blip>
                  <a:stretch>
                    <a:fillRect/>
                  </a:stretch>
                </pic:blipFill>
                <pic:spPr>
                  <a:xfrm>
                    <a:off x="0" y="0"/>
                    <a:ext cx="1171575" cy="1171575"/>
                  </a:xfrm>
                  <a:prstGeom prst="rect">
                    <a:avLst/>
                  </a:prstGeom>
                </pic:spPr>
              </pic:pic>
            </a:graphicData>
          </a:graphic>
        </wp:inline>
      </w:drawing>
    </w:r>
    <w:r>
      <w:rPr>
        <w:noProof/>
      </w:rPr>
      <w:drawing>
        <wp:inline distT="0" distB="0" distL="0" distR="0" wp14:anchorId="29E633E0" wp14:editId="30967A8B">
          <wp:extent cx="995760" cy="1000080"/>
          <wp:effectExtent l="0" t="0" r="0" b="3220"/>
          <wp:docPr id="1908452123" name="Image 1" descr="Imagen que contiene exterior, firmar, cuarto, pal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08452123" name="Image 1" descr="Imagen que contiene exterior, firmar, cuarto, palo&#10;&#10;El contenido generado por IA puede ser incorrecto."/>
                  <pic:cNvPicPr/>
                </pic:nvPicPr>
                <pic:blipFill>
                  <a:blip r:embed="rId2">
                    <a:lum/>
                    <a:alphaModFix/>
                  </a:blip>
                  <a:srcRect/>
                  <a:stretch>
                    <a:fillRect/>
                  </a:stretch>
                </pic:blipFill>
                <pic:spPr>
                  <a:xfrm>
                    <a:off x="0" y="0"/>
                    <a:ext cx="995760" cy="100008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DCD"/>
    <w:multiLevelType w:val="hybridMultilevel"/>
    <w:tmpl w:val="DED09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8C261A"/>
    <w:multiLevelType w:val="hybridMultilevel"/>
    <w:tmpl w:val="BBE49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6714C7"/>
    <w:multiLevelType w:val="hybridMultilevel"/>
    <w:tmpl w:val="A2BC9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365CAC"/>
    <w:multiLevelType w:val="hybridMultilevel"/>
    <w:tmpl w:val="C4FE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1627"/>
    <w:multiLevelType w:val="hybridMultilevel"/>
    <w:tmpl w:val="0B562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D45157"/>
    <w:multiLevelType w:val="hybridMultilevel"/>
    <w:tmpl w:val="E09EBCBC"/>
    <w:lvl w:ilvl="0" w:tplc="54D006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933259">
    <w:abstractNumId w:val="5"/>
  </w:num>
  <w:num w:numId="2" w16cid:durableId="756752410">
    <w:abstractNumId w:val="3"/>
  </w:num>
  <w:num w:numId="3" w16cid:durableId="594243031">
    <w:abstractNumId w:val="2"/>
  </w:num>
  <w:num w:numId="4" w16cid:durableId="1463884130">
    <w:abstractNumId w:val="1"/>
  </w:num>
  <w:num w:numId="5" w16cid:durableId="819736216">
    <w:abstractNumId w:val="4"/>
  </w:num>
  <w:num w:numId="6" w16cid:durableId="21897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DC"/>
    <w:rsid w:val="00025CA5"/>
    <w:rsid w:val="00050BF0"/>
    <w:rsid w:val="00050C52"/>
    <w:rsid w:val="00093179"/>
    <w:rsid w:val="000960FD"/>
    <w:rsid w:val="000E3B74"/>
    <w:rsid w:val="000E62DB"/>
    <w:rsid w:val="000F07C9"/>
    <w:rsid w:val="001269D6"/>
    <w:rsid w:val="001302FB"/>
    <w:rsid w:val="001B0171"/>
    <w:rsid w:val="001B04A2"/>
    <w:rsid w:val="001B267C"/>
    <w:rsid w:val="001B4E2A"/>
    <w:rsid w:val="002057AF"/>
    <w:rsid w:val="0020631E"/>
    <w:rsid w:val="00206C4B"/>
    <w:rsid w:val="002222DE"/>
    <w:rsid w:val="00252283"/>
    <w:rsid w:val="00260B14"/>
    <w:rsid w:val="002649FB"/>
    <w:rsid w:val="00271E02"/>
    <w:rsid w:val="002805CB"/>
    <w:rsid w:val="0028552A"/>
    <w:rsid w:val="00291902"/>
    <w:rsid w:val="00296412"/>
    <w:rsid w:val="00297578"/>
    <w:rsid w:val="002D66D1"/>
    <w:rsid w:val="002F553C"/>
    <w:rsid w:val="00314F5E"/>
    <w:rsid w:val="00316F74"/>
    <w:rsid w:val="00326D97"/>
    <w:rsid w:val="00330828"/>
    <w:rsid w:val="00352F02"/>
    <w:rsid w:val="003C724C"/>
    <w:rsid w:val="004147F9"/>
    <w:rsid w:val="004155FA"/>
    <w:rsid w:val="004174D9"/>
    <w:rsid w:val="00421EC7"/>
    <w:rsid w:val="00422CFA"/>
    <w:rsid w:val="00423CF5"/>
    <w:rsid w:val="00465B38"/>
    <w:rsid w:val="004667B5"/>
    <w:rsid w:val="00473186"/>
    <w:rsid w:val="00484245"/>
    <w:rsid w:val="00495B44"/>
    <w:rsid w:val="004A0C9B"/>
    <w:rsid w:val="004A66B3"/>
    <w:rsid w:val="004C3111"/>
    <w:rsid w:val="004C66B2"/>
    <w:rsid w:val="004C7B9A"/>
    <w:rsid w:val="004D508B"/>
    <w:rsid w:val="00500409"/>
    <w:rsid w:val="005015C6"/>
    <w:rsid w:val="00510E05"/>
    <w:rsid w:val="0053150F"/>
    <w:rsid w:val="005479DF"/>
    <w:rsid w:val="005833A2"/>
    <w:rsid w:val="00585C34"/>
    <w:rsid w:val="0059411E"/>
    <w:rsid w:val="005C1523"/>
    <w:rsid w:val="005C2189"/>
    <w:rsid w:val="005D4895"/>
    <w:rsid w:val="005E5A18"/>
    <w:rsid w:val="00614500"/>
    <w:rsid w:val="00642B86"/>
    <w:rsid w:val="00663E2D"/>
    <w:rsid w:val="00671AF7"/>
    <w:rsid w:val="00675528"/>
    <w:rsid w:val="006B6F2E"/>
    <w:rsid w:val="006F5BB2"/>
    <w:rsid w:val="00714927"/>
    <w:rsid w:val="0072189E"/>
    <w:rsid w:val="00733C7D"/>
    <w:rsid w:val="00751B63"/>
    <w:rsid w:val="00755425"/>
    <w:rsid w:val="0075685C"/>
    <w:rsid w:val="007600D0"/>
    <w:rsid w:val="00762640"/>
    <w:rsid w:val="0076428A"/>
    <w:rsid w:val="00787787"/>
    <w:rsid w:val="007A445E"/>
    <w:rsid w:val="007C40B4"/>
    <w:rsid w:val="007E4BC5"/>
    <w:rsid w:val="0081025E"/>
    <w:rsid w:val="00825474"/>
    <w:rsid w:val="0084110F"/>
    <w:rsid w:val="00843C65"/>
    <w:rsid w:val="008452FB"/>
    <w:rsid w:val="0086400F"/>
    <w:rsid w:val="0086716C"/>
    <w:rsid w:val="00876A8C"/>
    <w:rsid w:val="008A5F54"/>
    <w:rsid w:val="008B0EE6"/>
    <w:rsid w:val="008C11C4"/>
    <w:rsid w:val="008C642D"/>
    <w:rsid w:val="008E5F2E"/>
    <w:rsid w:val="008F2294"/>
    <w:rsid w:val="008F2ACA"/>
    <w:rsid w:val="00927DB7"/>
    <w:rsid w:val="0093722A"/>
    <w:rsid w:val="00940A0C"/>
    <w:rsid w:val="00954BD0"/>
    <w:rsid w:val="00962EA5"/>
    <w:rsid w:val="0097293F"/>
    <w:rsid w:val="0098165C"/>
    <w:rsid w:val="009B2285"/>
    <w:rsid w:val="00A16176"/>
    <w:rsid w:val="00A655DC"/>
    <w:rsid w:val="00A72CB4"/>
    <w:rsid w:val="00A850C1"/>
    <w:rsid w:val="00AD2313"/>
    <w:rsid w:val="00B024D1"/>
    <w:rsid w:val="00B032A8"/>
    <w:rsid w:val="00B11D03"/>
    <w:rsid w:val="00B52231"/>
    <w:rsid w:val="00B52A9A"/>
    <w:rsid w:val="00BA0D95"/>
    <w:rsid w:val="00BC3745"/>
    <w:rsid w:val="00BF08E8"/>
    <w:rsid w:val="00C0268B"/>
    <w:rsid w:val="00C308BE"/>
    <w:rsid w:val="00C3352D"/>
    <w:rsid w:val="00C45BB8"/>
    <w:rsid w:val="00C463CB"/>
    <w:rsid w:val="00C52427"/>
    <w:rsid w:val="00C6778F"/>
    <w:rsid w:val="00C7472D"/>
    <w:rsid w:val="00C75C43"/>
    <w:rsid w:val="00C84854"/>
    <w:rsid w:val="00C93F06"/>
    <w:rsid w:val="00CA28F9"/>
    <w:rsid w:val="00CB1009"/>
    <w:rsid w:val="00CB3181"/>
    <w:rsid w:val="00CD3E1E"/>
    <w:rsid w:val="00CE7095"/>
    <w:rsid w:val="00CF053E"/>
    <w:rsid w:val="00CF08DE"/>
    <w:rsid w:val="00CF1468"/>
    <w:rsid w:val="00D17FBF"/>
    <w:rsid w:val="00D22D0B"/>
    <w:rsid w:val="00D37125"/>
    <w:rsid w:val="00D67C22"/>
    <w:rsid w:val="00D85056"/>
    <w:rsid w:val="00D93B0D"/>
    <w:rsid w:val="00D9767A"/>
    <w:rsid w:val="00DA152E"/>
    <w:rsid w:val="00E229AC"/>
    <w:rsid w:val="00E3625F"/>
    <w:rsid w:val="00E56972"/>
    <w:rsid w:val="00E8208C"/>
    <w:rsid w:val="00E87410"/>
    <w:rsid w:val="00E94411"/>
    <w:rsid w:val="00EB5D6F"/>
    <w:rsid w:val="00EC4798"/>
    <w:rsid w:val="00EF3AA3"/>
    <w:rsid w:val="00EF3B04"/>
    <w:rsid w:val="00F05D11"/>
    <w:rsid w:val="00F0774E"/>
    <w:rsid w:val="00F11900"/>
    <w:rsid w:val="00F129B0"/>
    <w:rsid w:val="00F17AA7"/>
    <w:rsid w:val="00F57428"/>
    <w:rsid w:val="00F81FC7"/>
    <w:rsid w:val="00FA47B4"/>
    <w:rsid w:val="00FD5779"/>
    <w:rsid w:val="00FE277E"/>
    <w:rsid w:val="00FF0FFF"/>
    <w:rsid w:val="04CA3B03"/>
    <w:rsid w:val="09E51439"/>
    <w:rsid w:val="16AC4661"/>
    <w:rsid w:val="1C2A3A87"/>
    <w:rsid w:val="2A6F5FD8"/>
    <w:rsid w:val="2BF11528"/>
    <w:rsid w:val="2C605501"/>
    <w:rsid w:val="37C2635F"/>
    <w:rsid w:val="3993B802"/>
    <w:rsid w:val="3DC75AC3"/>
    <w:rsid w:val="438A7EFC"/>
    <w:rsid w:val="49C14944"/>
    <w:rsid w:val="4A52FCAF"/>
    <w:rsid w:val="4B5D19A5"/>
    <w:rsid w:val="4CF8EA06"/>
    <w:rsid w:val="4D681E1F"/>
    <w:rsid w:val="4EE57522"/>
    <w:rsid w:val="613CB8D6"/>
    <w:rsid w:val="664B30BF"/>
    <w:rsid w:val="684085A0"/>
    <w:rsid w:val="744673B8"/>
    <w:rsid w:val="747E2C1B"/>
    <w:rsid w:val="75A3AA66"/>
    <w:rsid w:val="78D00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4D077"/>
  <w15:chartTrackingRefBased/>
  <w15:docId w15:val="{547B05A1-52A2-42A7-9C95-2DF6461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755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5DC"/>
    <w:pPr>
      <w:ind w:left="720"/>
      <w:contextualSpacing/>
    </w:pPr>
  </w:style>
  <w:style w:type="character" w:customStyle="1" w:styleId="Ttulo1Car">
    <w:name w:val="Título 1 Car"/>
    <w:basedOn w:val="Fuentedeprrafopredeter"/>
    <w:link w:val="Ttulo1"/>
    <w:uiPriority w:val="9"/>
    <w:rsid w:val="00A655DC"/>
    <w:rPr>
      <w:rFonts w:asciiTheme="majorHAnsi" w:eastAsiaTheme="majorEastAsia" w:hAnsiTheme="majorHAnsi" w:cstheme="majorBidi"/>
      <w:color w:val="2F5496" w:themeColor="accent1" w:themeShade="BF"/>
      <w:sz w:val="32"/>
      <w:szCs w:val="32"/>
    </w:rPr>
  </w:style>
  <w:style w:type="character" w:styleId="Ttulodellibro">
    <w:name w:val="Book Title"/>
    <w:basedOn w:val="Fuentedeprrafopredeter"/>
    <w:uiPriority w:val="33"/>
    <w:qFormat/>
    <w:rsid w:val="007E4BC5"/>
    <w:rPr>
      <w:b/>
      <w:bCs/>
      <w:i/>
      <w:iCs/>
      <w:spacing w:val="5"/>
    </w:rPr>
  </w:style>
  <w:style w:type="paragraph" w:styleId="Encabezado">
    <w:name w:val="header"/>
    <w:basedOn w:val="Normal"/>
    <w:link w:val="EncabezadoCar"/>
    <w:uiPriority w:val="99"/>
    <w:unhideWhenUsed/>
    <w:rsid w:val="007E4B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BC5"/>
  </w:style>
  <w:style w:type="paragraph" w:styleId="Piedepgina">
    <w:name w:val="footer"/>
    <w:basedOn w:val="Normal"/>
    <w:link w:val="PiedepginaCar"/>
    <w:uiPriority w:val="99"/>
    <w:unhideWhenUsed/>
    <w:rsid w:val="007E4B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BC5"/>
  </w:style>
  <w:style w:type="character" w:styleId="Hipervnculo">
    <w:name w:val="Hyperlink"/>
    <w:basedOn w:val="Fuentedeprrafopredeter"/>
    <w:uiPriority w:val="99"/>
    <w:unhideWhenUsed/>
    <w:rsid w:val="004667B5"/>
    <w:rPr>
      <w:color w:val="0563C1" w:themeColor="hyperlink"/>
      <w:u w:val="single"/>
    </w:rPr>
  </w:style>
  <w:style w:type="character" w:styleId="Mencinsinresolver">
    <w:name w:val="Unresolved Mention"/>
    <w:basedOn w:val="Fuentedeprrafopredeter"/>
    <w:uiPriority w:val="99"/>
    <w:semiHidden/>
    <w:unhideWhenUsed/>
    <w:rsid w:val="004667B5"/>
    <w:rPr>
      <w:color w:val="605E5C"/>
      <w:shd w:val="clear" w:color="auto" w:fill="E1DFDD"/>
    </w:rPr>
  </w:style>
  <w:style w:type="character" w:customStyle="1" w:styleId="Ttulo2Car">
    <w:name w:val="Título 2 Car"/>
    <w:basedOn w:val="Fuentedeprrafopredeter"/>
    <w:link w:val="Ttulo2"/>
    <w:uiPriority w:val="9"/>
    <w:rsid w:val="00675528"/>
    <w:rPr>
      <w:rFonts w:asciiTheme="majorHAnsi" w:eastAsiaTheme="majorEastAsia" w:hAnsiTheme="majorHAnsi" w:cstheme="majorBidi"/>
      <w:color w:val="2F5496" w:themeColor="accent1" w:themeShade="BF"/>
      <w:sz w:val="26"/>
      <w:szCs w:val="26"/>
    </w:rPr>
  </w:style>
  <w:style w:type="paragraph" w:customStyle="1" w:styleId="Default">
    <w:name w:val="Default"/>
    <w:rsid w:val="0086400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Normal"/>
    <w:rsid w:val="00614500"/>
    <w:pPr>
      <w:widowControl w:val="0"/>
      <w:suppressAutoHyphens/>
      <w:autoSpaceDN w:val="0"/>
      <w:spacing w:after="0" w:line="240" w:lineRule="auto"/>
      <w:textAlignment w:val="baseline"/>
    </w:pPr>
    <w:rPr>
      <w:rFonts w:ascii="Cambria" w:eastAsia="Cambria" w:hAnsi="Cambria" w:cs="Cambria"/>
      <w:sz w:val="24"/>
      <w:szCs w:val="24"/>
    </w:rPr>
  </w:style>
  <w:style w:type="character" w:styleId="Refdecomentario">
    <w:name w:val="annotation reference"/>
    <w:basedOn w:val="Fuentedeprrafopredeter"/>
    <w:uiPriority w:val="99"/>
    <w:semiHidden/>
    <w:unhideWhenUsed/>
    <w:rsid w:val="0075685C"/>
    <w:rPr>
      <w:sz w:val="16"/>
      <w:szCs w:val="16"/>
    </w:rPr>
  </w:style>
  <w:style w:type="paragraph" w:styleId="Textocomentario">
    <w:name w:val="annotation text"/>
    <w:basedOn w:val="Normal"/>
    <w:link w:val="TextocomentarioCar"/>
    <w:uiPriority w:val="99"/>
    <w:semiHidden/>
    <w:unhideWhenUsed/>
    <w:rsid w:val="007568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685C"/>
    <w:rPr>
      <w:sz w:val="20"/>
      <w:szCs w:val="20"/>
    </w:rPr>
  </w:style>
  <w:style w:type="paragraph" w:styleId="Asuntodelcomentario">
    <w:name w:val="annotation subject"/>
    <w:basedOn w:val="Textocomentario"/>
    <w:next w:val="Textocomentario"/>
    <w:link w:val="AsuntodelcomentarioCar"/>
    <w:uiPriority w:val="99"/>
    <w:semiHidden/>
    <w:unhideWhenUsed/>
    <w:rsid w:val="0075685C"/>
    <w:rPr>
      <w:b/>
      <w:bCs/>
    </w:rPr>
  </w:style>
  <w:style w:type="character" w:customStyle="1" w:styleId="AsuntodelcomentarioCar">
    <w:name w:val="Asunto del comentario Car"/>
    <w:basedOn w:val="TextocomentarioCar"/>
    <w:link w:val="Asuntodelcomentario"/>
    <w:uiPriority w:val="99"/>
    <w:semiHidden/>
    <w:rsid w:val="007568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ipoch97@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is@biomediterrani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ly.so/r/lbY12X" TargetMode="External"/><Relationship Id="rId5" Type="http://schemas.openxmlformats.org/officeDocument/2006/relationships/numbering" Target="numbering.xml"/><Relationship Id="rId15" Type="http://schemas.openxmlformats.org/officeDocument/2006/relationships/hyperlink" Target="mailto:rebecca@menorcapreservati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menorcapreserv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7f6ba3-41cb-40b7-af42-b411c12d8057">
      <Terms xmlns="http://schemas.microsoft.com/office/infopath/2007/PartnerControls"/>
    </lcf76f155ced4ddcb4097134ff3c332f>
    <TaxCatchAll xmlns="efcedcf2-8618-4dd3-ad1e-045d7ec999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8A149A79C1D124B9C971A33AD32B69A" ma:contentTypeVersion="21" ma:contentTypeDescription="Crear nuevo documento." ma:contentTypeScope="" ma:versionID="2e520a069fa0a2969b203ed259eb9da0">
  <xsd:schema xmlns:xsd="http://www.w3.org/2001/XMLSchema" xmlns:xs="http://www.w3.org/2001/XMLSchema" xmlns:p="http://schemas.microsoft.com/office/2006/metadata/properties" xmlns:ns2="bc7f6ba3-41cb-40b7-af42-b411c12d8057" xmlns:ns3="efcedcf2-8618-4dd3-ad1e-045d7ec9992b" targetNamespace="http://schemas.microsoft.com/office/2006/metadata/properties" ma:root="true" ma:fieldsID="98345c7a85b5dbb6582ecc5df19a633d" ns2:_="" ns3:_="">
    <xsd:import namespace="bc7f6ba3-41cb-40b7-af42-b411c12d8057"/>
    <xsd:import namespace="efcedcf2-8618-4dd3-ad1e-045d7ec99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6ba3-41cb-40b7-af42-b411c12d8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85b503e-960e-4e51-8db6-4981fc5f7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dcf2-8618-4dd3-ad1e-045d7ec99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f7b24c-13b4-472c-9e39-cd08b26985f0}" ma:internalName="TaxCatchAll" ma:showField="CatchAllData" ma:web="efcedcf2-8618-4dd3-ad1e-045d7ec99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4B8AB-30F5-4BA0-B920-6977DA7ACEBE}">
  <ds:schemaRefs>
    <ds:schemaRef ds:uri="http://schemas.microsoft.com/office/2006/metadata/properties"/>
    <ds:schemaRef ds:uri="http://schemas.microsoft.com/office/infopath/2007/PartnerControls"/>
    <ds:schemaRef ds:uri="bc7f6ba3-41cb-40b7-af42-b411c12d8057"/>
    <ds:schemaRef ds:uri="efcedcf2-8618-4dd3-ad1e-045d7ec9992b"/>
  </ds:schemaRefs>
</ds:datastoreItem>
</file>

<file path=customXml/itemProps2.xml><?xml version="1.0" encoding="utf-8"?>
<ds:datastoreItem xmlns:ds="http://schemas.openxmlformats.org/officeDocument/2006/customXml" ds:itemID="{90019E5F-AA58-6B45-AFB7-751B22610243}">
  <ds:schemaRefs>
    <ds:schemaRef ds:uri="http://schemas.openxmlformats.org/officeDocument/2006/bibliography"/>
  </ds:schemaRefs>
</ds:datastoreItem>
</file>

<file path=customXml/itemProps3.xml><?xml version="1.0" encoding="utf-8"?>
<ds:datastoreItem xmlns:ds="http://schemas.openxmlformats.org/officeDocument/2006/customXml" ds:itemID="{C72DAACD-CF27-415F-ADE3-C32E6DCC5FB0}"/>
</file>

<file path=customXml/itemProps4.xml><?xml version="1.0" encoding="utf-8"?>
<ds:datastoreItem xmlns:ds="http://schemas.openxmlformats.org/officeDocument/2006/customXml" ds:itemID="{FD087997-62EA-4E4D-A464-597ECD217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5297</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d'Eustacchio</dc:creator>
  <cp:keywords/>
  <dc:description/>
  <cp:lastModifiedBy>Sara D'Eustacchio</cp:lastModifiedBy>
  <cp:revision>95</cp:revision>
  <dcterms:created xsi:type="dcterms:W3CDTF">2022-08-17T09:02:00Z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0x01010028A149A79C1D124B9C971A33AD32B69A</vt:lpwstr>
  </property>
  <property fmtid="{D5CDD505-2E9C-101B-9397-08002B2CF9AE}" pid="3" name="MediaServiceImageTags">
    <vt:lpwstr/>
  </property>
</Properties>
</file>