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4FC99" w14:textId="77777777" w:rsidR="0008667F" w:rsidRDefault="0008667F" w:rsidP="0008667F">
      <w:pPr>
        <w:rPr>
          <w:b/>
          <w:color w:val="385623"/>
          <w:sz w:val="28"/>
          <w:szCs w:val="28"/>
        </w:rPr>
      </w:pPr>
    </w:p>
    <w:p w14:paraId="59A2541C" w14:textId="5A5C64D4" w:rsidR="00D5024A" w:rsidRPr="00582439" w:rsidRDefault="001F3435" w:rsidP="0008667F">
      <w:pPr>
        <w:jc w:val="center"/>
        <w:rPr>
          <w:b/>
          <w:i/>
          <w:iCs/>
          <w:sz w:val="28"/>
          <w:szCs w:val="28"/>
          <w:lang w:val="es-ES"/>
        </w:rPr>
      </w:pPr>
      <w:r w:rsidRPr="001F3435">
        <w:rPr>
          <w:b/>
          <w:i/>
          <w:iCs/>
          <w:sz w:val="28"/>
          <w:szCs w:val="28"/>
          <w:lang w:val="es-ES"/>
        </w:rPr>
        <w:t>El OBSAM-IME lleva la Posidonia oceanica a las aulas para acercar a los jóvenes a esta especie</w:t>
      </w:r>
      <w:r>
        <w:rPr>
          <w:b/>
          <w:i/>
          <w:iCs/>
          <w:sz w:val="28"/>
          <w:szCs w:val="28"/>
          <w:lang w:val="es-ES"/>
        </w:rPr>
        <w:t xml:space="preserve"> protegida</w:t>
      </w:r>
    </w:p>
    <w:p w14:paraId="01837828" w14:textId="6A8D3052" w:rsidR="006E2E80" w:rsidRPr="006E2E80" w:rsidRDefault="542EC07D" w:rsidP="542EC07D">
      <w:pPr>
        <w:jc w:val="center"/>
        <w:rPr>
          <w:i/>
          <w:iCs/>
          <w:lang w:val="es-ES"/>
        </w:rPr>
      </w:pPr>
      <w:r w:rsidRPr="542EC07D">
        <w:rPr>
          <w:i/>
          <w:iCs/>
          <w:lang w:val="es-ES"/>
        </w:rPr>
        <w:t>La iniciativa “Posidonia a l’aula”, que lleva más de 10 años desarrollándose en más de 35 centros educativos de Mallorca, aterriza este curso escolar en Menorca gracias al apoyo de Menorca Preservation y al proyecto Interreg ARTEMIS</w:t>
      </w:r>
    </w:p>
    <w:p w14:paraId="59A2541E" w14:textId="0626E6F4" w:rsidR="00D5024A" w:rsidRPr="00F44BFB" w:rsidRDefault="542EC07D" w:rsidP="542EC07D">
      <w:pPr>
        <w:jc w:val="both"/>
        <w:rPr>
          <w:b/>
          <w:bCs/>
          <w:lang w:val="es-ES"/>
        </w:rPr>
      </w:pPr>
      <w:r w:rsidRPr="542EC07D">
        <w:rPr>
          <w:b/>
          <w:bCs/>
          <w:lang w:val="es-ES"/>
        </w:rPr>
        <w:t>Sant Lluís, 24 de marzo de 2026</w:t>
      </w:r>
    </w:p>
    <w:p w14:paraId="393695E6" w14:textId="28F1F666" w:rsidR="001A0822" w:rsidRDefault="542EC07D" w:rsidP="542EC07D">
      <w:pPr>
        <w:jc w:val="both"/>
        <w:rPr>
          <w:lang w:val="es-ES"/>
        </w:rPr>
      </w:pPr>
      <w:r w:rsidRPr="542EC07D">
        <w:rPr>
          <w:lang w:val="es-ES"/>
        </w:rPr>
        <w:t xml:space="preserve">El OBSAM-IME ha acercado la </w:t>
      </w:r>
      <w:r w:rsidRPr="542EC07D">
        <w:rPr>
          <w:i/>
          <w:iCs/>
          <w:lang w:val="es-ES"/>
        </w:rPr>
        <w:t xml:space="preserve">Posidonia oceanica </w:t>
      </w:r>
      <w:r w:rsidRPr="542EC07D">
        <w:rPr>
          <w:lang w:val="es-ES"/>
        </w:rPr>
        <w:t xml:space="preserve">a 171 alumnos/as de los centros educativos CEIP Àngel Ruiz i Pablo de Es Castell y el IES Biel Martí de Ferreries mediante la instalación de acuarios con fragmentos de esta especie protegida. La actividad se enmarca en el proyecto “Posidonia a l’aula” que forma parte del proyecto Bosque Marino de Pollença, financiado por REDEIA. La iniciativa piloto desarrollada este curso escolar en Menorca, cuenta además con el apoyo de Menorca Preservation y se ha incorporado como actividad de divulgación en el marco del proyecto Interreg ARTEMIS.  </w:t>
      </w:r>
    </w:p>
    <w:p w14:paraId="09351D4D" w14:textId="52FB2439" w:rsidR="001A0822" w:rsidRDefault="542EC07D" w:rsidP="542EC07D">
      <w:pPr>
        <w:jc w:val="both"/>
        <w:rPr>
          <w:lang w:val="es-ES"/>
        </w:rPr>
      </w:pPr>
      <w:r w:rsidRPr="542EC07D">
        <w:rPr>
          <w:lang w:val="es-ES"/>
        </w:rPr>
        <w:t>“Posidonia a l’aula” invita al alumnado a participar activamente en el montaje y seguimiento de los acuarios durante el curso escolar. Esta herramienta, acompañada de material didáctico facilitado por el OBSAM-IME, les permitirá descubrir la gran diversidad de fauna que alberga esta planta marina a través de actividades de observación científica, profundizando así en el conocimiento de la ecología marina.</w:t>
      </w:r>
    </w:p>
    <w:p w14:paraId="59A2541F" w14:textId="224B62F2" w:rsidR="00D5024A" w:rsidRDefault="00896172">
      <w:pPr>
        <w:jc w:val="both"/>
        <w:rPr>
          <w:lang w:val="es-ES"/>
        </w:rPr>
      </w:pPr>
      <w:r>
        <w:rPr>
          <w:lang w:val="es-ES"/>
        </w:rPr>
        <w:t>El objetivo de esta acción de educación ambiental es</w:t>
      </w:r>
      <w:r w:rsidR="00335F7D">
        <w:rPr>
          <w:lang w:val="es-ES"/>
        </w:rPr>
        <w:t>, por un lado,</w:t>
      </w:r>
      <w:r>
        <w:rPr>
          <w:lang w:val="es-ES"/>
        </w:rPr>
        <w:t xml:space="preserve"> </w:t>
      </w:r>
      <w:r w:rsidR="00AC7637">
        <w:rPr>
          <w:lang w:val="es-ES"/>
        </w:rPr>
        <w:t>concienciar</w:t>
      </w:r>
      <w:r w:rsidR="0059736D">
        <w:rPr>
          <w:lang w:val="es-ES"/>
        </w:rPr>
        <w:t xml:space="preserve"> sobre la importancia de las praderas de </w:t>
      </w:r>
      <w:r w:rsidR="00105695" w:rsidRPr="00105695">
        <w:rPr>
          <w:i/>
          <w:iCs/>
          <w:lang w:val="es-ES"/>
        </w:rPr>
        <w:t>P</w:t>
      </w:r>
      <w:r w:rsidR="0059736D" w:rsidRPr="00105695">
        <w:rPr>
          <w:i/>
          <w:iCs/>
          <w:lang w:val="es-ES"/>
        </w:rPr>
        <w:t>osidonia oceanica</w:t>
      </w:r>
      <w:r w:rsidR="00A74495">
        <w:rPr>
          <w:lang w:val="es-ES"/>
        </w:rPr>
        <w:t xml:space="preserve"> en nuestros ecosistemas costeros</w:t>
      </w:r>
      <w:r w:rsidR="0059736D">
        <w:rPr>
          <w:lang w:val="es-ES"/>
        </w:rPr>
        <w:t xml:space="preserve">, </w:t>
      </w:r>
      <w:r w:rsidR="00335F7D">
        <w:rPr>
          <w:lang w:val="es-ES"/>
        </w:rPr>
        <w:t xml:space="preserve">y, por otro lado, </w:t>
      </w:r>
      <w:r w:rsidR="0059736D">
        <w:rPr>
          <w:lang w:val="es-ES"/>
        </w:rPr>
        <w:t>impulsar</w:t>
      </w:r>
      <w:r w:rsidR="00335F7D">
        <w:rPr>
          <w:lang w:val="es-ES"/>
        </w:rPr>
        <w:t xml:space="preserve"> </w:t>
      </w:r>
      <w:r w:rsidR="0059736D">
        <w:rPr>
          <w:lang w:val="es-ES"/>
        </w:rPr>
        <w:t>el aprendizaje sobre el medio marino de manera dinámica y divertida, promoviendo el pensamiento crítico, la investigación y la vocación científica entre los jóvenes.</w:t>
      </w:r>
    </w:p>
    <w:p w14:paraId="6DD694AC" w14:textId="1E6F41DD" w:rsidR="00335F7D" w:rsidRDefault="542EC07D" w:rsidP="3D8BDA4F">
      <w:pPr>
        <w:jc w:val="both"/>
        <w:rPr>
          <w:highlight w:val="yellow"/>
          <w:lang w:val="es-ES"/>
        </w:rPr>
      </w:pPr>
      <w:r w:rsidRPr="542EC07D">
        <w:rPr>
          <w:lang w:val="es-ES"/>
        </w:rPr>
        <w:t>Eva Marsinyach, técnica investigadora del OBSAM-IME, afirma que: “</w:t>
      </w:r>
      <w:r w:rsidRPr="542EC07D">
        <w:rPr>
          <w:i/>
          <w:iCs/>
          <w:lang w:val="es-ES"/>
        </w:rPr>
        <w:t>Desde el OBSAM-IME estamos muy contentos de impulsar en Menorca esta primera experiencia de ‘Posidonia a l’aula’, en la que actualmente están participando 171 alumnos de un centro de primaria y uno de secundaria durante el curso 2025/2026. Esta prueba piloto nos permite evaluar la viabilidad del proyecto en la isla, tanto desde el punto de vista pedagógico como organizativo, acompañando a los centros y adaptando la propuesta a la realidad menorquina. Nuestro objetivo es que esta experiencia sirva de base para poder ofrecer el proyecto a más centros educativos en los próximos cursos</w:t>
      </w:r>
      <w:r w:rsidRPr="542EC07D">
        <w:rPr>
          <w:lang w:val="es-ES"/>
        </w:rPr>
        <w:t>”.</w:t>
      </w:r>
    </w:p>
    <w:p w14:paraId="4D281B3A" w14:textId="58214B67" w:rsidR="1B5661AC" w:rsidRDefault="542EC07D" w:rsidP="1B5661AC">
      <w:pPr>
        <w:jc w:val="both"/>
        <w:rPr>
          <w:lang w:val="es-ES"/>
        </w:rPr>
      </w:pPr>
      <w:r w:rsidRPr="542EC07D">
        <w:rPr>
          <w:lang w:val="es-ES"/>
        </w:rPr>
        <w:t xml:space="preserve">La implementación de la iniciativa en Menorca ha contado con la ayuda de Inés Castejón, investigadora del IMEDEA y de Xavier Morell y Ferran Morell, profesores de la CAIB, creadores de Posidonia a l’aula, que han sido los formadores del personal del OBSAM-IME y dan apoyo pedagógico y científico durante el curso. Por otro lado, REDEIA ha financiado los acuarios y sus elementos en el piloto de Menorca. </w:t>
      </w:r>
    </w:p>
    <w:p w14:paraId="1A85BBA5" w14:textId="0B0EC330" w:rsidR="542EC07D" w:rsidRDefault="542EC07D" w:rsidP="542EC07D">
      <w:pPr>
        <w:jc w:val="both"/>
        <w:rPr>
          <w:i/>
          <w:iCs/>
          <w:lang w:val="es-ES"/>
        </w:rPr>
      </w:pPr>
      <w:r w:rsidRPr="542EC07D">
        <w:rPr>
          <w:lang w:val="es-ES"/>
        </w:rPr>
        <w:lastRenderedPageBreak/>
        <w:t>El profesorado del Departamento de Biología y Geología del IES Biel Martí afirma que: “</w:t>
      </w:r>
      <w:r w:rsidRPr="542EC07D">
        <w:rPr>
          <w:i/>
          <w:iCs/>
          <w:lang w:val="es-ES"/>
        </w:rPr>
        <w:t>este proyecto “Posidonia en el aula” es una herramienta muy enriquecedora para el alumnado, ya que ha permitido acercarlos de manera vivencial y significativa a la realidad del medio marino. Uno de los aspectos más destacados del proyecto ha sido su capacidad para despertar el interés y la motivación por conocer los organismos que viven en él. A través de la observación, la experimentación y la investigación, el alumnado ha adoptado un papel activo en el proceso de aprendizaje, desarrollando habilidades propias del pensamiento científico y la curiosidad por comprender el mundo que les rodea. En definitiva, se trata de una experiencia educativa muy positiva que ha contribuido a despertar la curiosidad y a fomentar el respeto por el medio marino y su conservación.”</w:t>
      </w:r>
    </w:p>
    <w:p w14:paraId="1ABF9CFF" w14:textId="6B749F89" w:rsidR="1B5661AC" w:rsidRPr="00D778B9" w:rsidRDefault="1B5661AC" w:rsidP="542EC07D">
      <w:pPr>
        <w:jc w:val="both"/>
        <w:rPr>
          <w:i/>
          <w:iCs/>
          <w:lang w:val="es-ES"/>
        </w:rPr>
      </w:pPr>
    </w:p>
    <w:p w14:paraId="6CF92927" w14:textId="06213B23" w:rsidR="00627090" w:rsidRDefault="1B5661AC" w:rsidP="1B5661AC">
      <w:pPr>
        <w:jc w:val="both"/>
        <w:rPr>
          <w:b/>
          <w:bCs/>
          <w:lang w:val="es-ES"/>
        </w:rPr>
      </w:pPr>
      <w:r w:rsidRPr="3D8BDA4F">
        <w:rPr>
          <w:b/>
          <w:bCs/>
          <w:lang w:val="es-ES"/>
        </w:rPr>
        <w:t>Fira de la Ciència i de la Tècnica</w:t>
      </w:r>
    </w:p>
    <w:p w14:paraId="262D82E4" w14:textId="2445CBBB" w:rsidR="00F77E63" w:rsidRPr="00F77E63" w:rsidRDefault="542EC07D" w:rsidP="1B5661AC">
      <w:pPr>
        <w:jc w:val="both"/>
        <w:rPr>
          <w:lang w:val="es-ES"/>
        </w:rPr>
      </w:pPr>
      <w:r w:rsidRPr="542EC07D">
        <w:rPr>
          <w:lang w:val="es-ES"/>
        </w:rPr>
        <w:t xml:space="preserve">El proyecto se presentará al público en el marco de la 5a Fira de la Ciència i de la Tècnica de Menorca con el título “Posidonia al aula i especies generadoras de hábitat”, que se celebrará el próximo sábado 28 y estará abierta para los centros escolares durante tres días, 30, 31 de marzo y 1 de abril en el Espai Menorca (antiguo Recinto Ferial de Maó). Durante la jornada, el equipo técnico del OBSAM-IME compartirá estand con alumnos del IES Biel Martí para informar sobre el proyecto, mostrando de primera mano el trabajo realizado con los acuarios y la observación de la fauna asociada a la </w:t>
      </w:r>
      <w:r w:rsidRPr="542EC07D">
        <w:rPr>
          <w:i/>
          <w:iCs/>
          <w:lang w:val="es-ES"/>
        </w:rPr>
        <w:t>Posidonia oceanica</w:t>
      </w:r>
      <w:r w:rsidRPr="542EC07D">
        <w:rPr>
          <w:lang w:val="es-ES"/>
        </w:rPr>
        <w:t>.</w:t>
      </w:r>
    </w:p>
    <w:p w14:paraId="03527699" w14:textId="3B032A70" w:rsidR="00627090" w:rsidRPr="00E7784E" w:rsidRDefault="542EC07D" w:rsidP="00F77E63">
      <w:pPr>
        <w:jc w:val="both"/>
        <w:rPr>
          <w:bCs/>
          <w:lang w:val="es-ES"/>
        </w:rPr>
      </w:pPr>
      <w:r w:rsidRPr="542EC07D">
        <w:rPr>
          <w:lang w:val="es-ES"/>
        </w:rPr>
        <w:t>Este espacio abierto permitirá acercar el proyecto a la ciudadanía y poner en valor el papel de la educación ambiental y la ciencia participativa en la conservación del medio marino.</w:t>
      </w:r>
    </w:p>
    <w:p w14:paraId="65E926E1" w14:textId="12E1182E" w:rsidR="00E7784E" w:rsidRDefault="542EC07D" w:rsidP="542EC07D">
      <w:pPr>
        <w:jc w:val="both"/>
        <w:rPr>
          <w:i/>
          <w:iCs/>
          <w:lang w:val="es-ES"/>
        </w:rPr>
      </w:pPr>
      <w:r w:rsidRPr="542EC07D">
        <w:rPr>
          <w:lang w:val="es-ES"/>
        </w:rPr>
        <w:t xml:space="preserve">Rebecca Morris, </w:t>
      </w:r>
      <w:proofErr w:type="gramStart"/>
      <w:r w:rsidRPr="542EC07D">
        <w:rPr>
          <w:lang w:val="es-ES"/>
        </w:rPr>
        <w:t>Directora</w:t>
      </w:r>
      <w:proofErr w:type="gramEnd"/>
      <w:r w:rsidRPr="542EC07D">
        <w:rPr>
          <w:lang w:val="es-ES"/>
        </w:rPr>
        <w:t xml:space="preserve"> de Menorca Preservation, destaca que </w:t>
      </w:r>
      <w:r w:rsidRPr="542EC07D">
        <w:rPr>
          <w:i/>
          <w:iCs/>
          <w:lang w:val="es-ES"/>
        </w:rPr>
        <w:t>“</w:t>
      </w:r>
      <w:r w:rsidRPr="542EC07D">
        <w:rPr>
          <w:i/>
          <w:iCs/>
          <w:color w:val="000000" w:themeColor="text1"/>
          <w:lang w:val="es-ES"/>
        </w:rPr>
        <w:t>Desde Menorca Preservation creemos que la educación es poder y por ello estamos muy felices de haber contribuido a acercar la Posidonia oceanica a las aulas. Creemos que reforzar la conexión de los jóvenes con la naturaleza de Menorca es esencial para seguir protegiendo la isla y, sin duda, la experiencia práctica y el contacto directo con el medio son una de las formas más poderosas de conectar con su espectacular patrimonio natural.</w:t>
      </w:r>
      <w:r w:rsidRPr="542EC07D">
        <w:rPr>
          <w:i/>
          <w:iCs/>
          <w:lang w:val="es-ES"/>
        </w:rPr>
        <w:t>”</w:t>
      </w:r>
    </w:p>
    <w:p w14:paraId="35F359F7" w14:textId="53E713E7" w:rsidR="00E7784E" w:rsidRDefault="00E7784E" w:rsidP="542EC07D">
      <w:pPr>
        <w:jc w:val="both"/>
        <w:rPr>
          <w:b/>
          <w:bCs/>
          <w:lang w:val="es-ES"/>
        </w:rPr>
      </w:pPr>
    </w:p>
    <w:p w14:paraId="43228586" w14:textId="15E4C493" w:rsidR="0059736D" w:rsidRPr="00F44BFB" w:rsidRDefault="00E7784E" w:rsidP="0059736D">
      <w:pPr>
        <w:jc w:val="both"/>
        <w:rPr>
          <w:b/>
          <w:lang w:val="es-ES"/>
        </w:rPr>
      </w:pPr>
      <w:r w:rsidRPr="00E7784E">
        <w:rPr>
          <w:b/>
          <w:i/>
          <w:iCs/>
          <w:lang w:val="es-ES"/>
        </w:rPr>
        <w:t>Posidonia oceanica</w:t>
      </w:r>
      <w:r>
        <w:rPr>
          <w:b/>
          <w:lang w:val="es-ES"/>
        </w:rPr>
        <w:t>: u</w:t>
      </w:r>
      <w:r w:rsidR="00372E2E">
        <w:rPr>
          <w:b/>
          <w:lang w:val="es-ES"/>
        </w:rPr>
        <w:t xml:space="preserve">na ventana al mundo marino </w:t>
      </w:r>
    </w:p>
    <w:p w14:paraId="7DDEFB69" w14:textId="4003104A" w:rsidR="0012459A" w:rsidRDefault="00372E2E">
      <w:pPr>
        <w:jc w:val="both"/>
        <w:rPr>
          <w:lang w:val="es-ES"/>
        </w:rPr>
      </w:pPr>
      <w:r>
        <w:rPr>
          <w:lang w:val="es-ES"/>
        </w:rPr>
        <w:t xml:space="preserve">La </w:t>
      </w:r>
      <w:r w:rsidR="00105695" w:rsidRPr="00105695">
        <w:rPr>
          <w:i/>
          <w:iCs/>
          <w:lang w:val="es-ES"/>
        </w:rPr>
        <w:t>P</w:t>
      </w:r>
      <w:r w:rsidRPr="00105695">
        <w:rPr>
          <w:i/>
          <w:iCs/>
          <w:lang w:val="es-ES"/>
        </w:rPr>
        <w:t>osidonia oceanica</w:t>
      </w:r>
      <w:r>
        <w:rPr>
          <w:lang w:val="es-ES"/>
        </w:rPr>
        <w:t xml:space="preserve"> es una planta marina </w:t>
      </w:r>
      <w:r w:rsidR="004A220C">
        <w:rPr>
          <w:lang w:val="es-ES"/>
        </w:rPr>
        <w:t>endémica</w:t>
      </w:r>
      <w:r>
        <w:rPr>
          <w:lang w:val="es-ES"/>
        </w:rPr>
        <w:t xml:space="preserve"> del Mediterráneo</w:t>
      </w:r>
      <w:r w:rsidR="00BA66B8">
        <w:rPr>
          <w:lang w:val="es-ES"/>
        </w:rPr>
        <w:t xml:space="preserve"> </w:t>
      </w:r>
      <w:r w:rsidR="006B1E52">
        <w:rPr>
          <w:lang w:val="es-ES"/>
        </w:rPr>
        <w:t>cuy</w:t>
      </w:r>
      <w:r w:rsidR="007367DC">
        <w:rPr>
          <w:lang w:val="es-ES"/>
        </w:rPr>
        <w:t>a</w:t>
      </w:r>
      <w:r w:rsidR="006B1E52">
        <w:rPr>
          <w:lang w:val="es-ES"/>
        </w:rPr>
        <w:t xml:space="preserve"> conservación acaba de ser </w:t>
      </w:r>
      <w:r w:rsidR="009136D2">
        <w:rPr>
          <w:lang w:val="es-ES"/>
        </w:rPr>
        <w:t>elevada</w:t>
      </w:r>
      <w:r w:rsidR="006B1E52">
        <w:rPr>
          <w:lang w:val="es-ES"/>
        </w:rPr>
        <w:t xml:space="preserve"> </w:t>
      </w:r>
      <w:r w:rsidR="00887186">
        <w:rPr>
          <w:lang w:val="es-ES"/>
        </w:rPr>
        <w:t xml:space="preserve">por el Gobierno español a través del </w:t>
      </w:r>
      <w:hyperlink r:id="rId12" w:history="1">
        <w:r w:rsidR="00887186" w:rsidRPr="00A45519">
          <w:rPr>
            <w:rStyle w:val="Hipervnculo"/>
            <w:lang w:val="es-ES"/>
          </w:rPr>
          <w:t xml:space="preserve">Real Decreto </w:t>
        </w:r>
        <w:r w:rsidR="001C7A4A" w:rsidRPr="00A45519">
          <w:rPr>
            <w:rStyle w:val="Hipervnculo"/>
            <w:lang w:val="es-ES"/>
          </w:rPr>
          <w:t>191/2026 de 11 de marzo</w:t>
        </w:r>
      </w:hyperlink>
      <w:r w:rsidR="001C7A4A">
        <w:rPr>
          <w:lang w:val="es-ES"/>
        </w:rPr>
        <w:t>,</w:t>
      </w:r>
      <w:r w:rsidR="005336C1">
        <w:rPr>
          <w:lang w:val="es-ES"/>
        </w:rPr>
        <w:t xml:space="preserve"> a través del cual se establecen medidas para reducir y eliminar las principales presiones que operan sobre las praderas marinas; </w:t>
      </w:r>
      <w:r w:rsidR="0012459A">
        <w:rPr>
          <w:lang w:val="es-ES"/>
        </w:rPr>
        <w:t>regulando</w:t>
      </w:r>
      <w:r w:rsidR="005336C1">
        <w:rPr>
          <w:lang w:val="es-ES"/>
        </w:rPr>
        <w:t xml:space="preserve"> el fondeo de embarcaciones y </w:t>
      </w:r>
      <w:r w:rsidR="0012459A">
        <w:rPr>
          <w:lang w:val="es-ES"/>
        </w:rPr>
        <w:t>promoviendo sistemas de amarre</w:t>
      </w:r>
      <w:r w:rsidR="00E964D6">
        <w:rPr>
          <w:lang w:val="es-ES"/>
        </w:rPr>
        <w:t xml:space="preserve"> de</w:t>
      </w:r>
      <w:r w:rsidR="0012459A">
        <w:rPr>
          <w:lang w:val="es-ES"/>
        </w:rPr>
        <w:t xml:space="preserve"> bajo impacto, así como el impulso de la mejora del conocimiento científico, el seguimiento de su estado de conservación y la restauración de zonas degradadas.</w:t>
      </w:r>
    </w:p>
    <w:p w14:paraId="397B0BC6" w14:textId="3541E278" w:rsidR="00390B24" w:rsidRDefault="00390B24" w:rsidP="00390B24">
      <w:pPr>
        <w:jc w:val="both"/>
        <w:rPr>
          <w:lang w:val="es-ES"/>
        </w:rPr>
      </w:pPr>
      <w:r w:rsidRPr="00390B24">
        <w:rPr>
          <w:lang w:val="es-ES"/>
        </w:rPr>
        <w:t xml:space="preserve">Con unos 82 km² de praderas alrededor de la costa, Menorca alberga cerca del 14 % de toda la superficie de </w:t>
      </w:r>
      <w:r w:rsidRPr="00390B24">
        <w:rPr>
          <w:i/>
          <w:iCs/>
          <w:lang w:val="es-ES"/>
        </w:rPr>
        <w:t>Posidonia oceanica</w:t>
      </w:r>
      <w:r w:rsidRPr="00390B24">
        <w:rPr>
          <w:lang w:val="es-ES"/>
        </w:rPr>
        <w:t xml:space="preserve"> en Baleares (600 km²) y alrededor del 0,7 % a nivel nacional </w:t>
      </w:r>
      <w:r w:rsidRPr="00390B24">
        <w:rPr>
          <w:lang w:val="es-ES"/>
        </w:rPr>
        <w:lastRenderedPageBreak/>
        <w:t>(11.000 km²).</w:t>
      </w:r>
      <w:r>
        <w:rPr>
          <w:lang w:val="es-ES"/>
        </w:rPr>
        <w:t xml:space="preserve"> </w:t>
      </w:r>
      <w:r w:rsidRPr="00390B24">
        <w:rPr>
          <w:lang w:val="es-ES"/>
        </w:rPr>
        <w:t>Solo en Menorca, estas praderas contribuyen a la absorción de aproximadamente 14.860 toneladas de CO₂ al año.</w:t>
      </w:r>
    </w:p>
    <w:p w14:paraId="2C3CFA91" w14:textId="66F07A53" w:rsidR="00CF0DAF" w:rsidRDefault="1B5661AC" w:rsidP="00390B24">
      <w:pPr>
        <w:jc w:val="both"/>
        <w:rPr>
          <w:lang w:val="es-ES"/>
        </w:rPr>
      </w:pPr>
      <w:r w:rsidRPr="3D8BDA4F">
        <w:rPr>
          <w:lang w:val="es-ES"/>
        </w:rPr>
        <w:t>Sus bosques submarinos actúan como auténticos escudos frente al impacto de los temporales, reduciendo la energía del oleaje. Además, las hojas muertas que se acumulan en la costa forman estructuras paralelas a la línea de orilla que actúan como “barreras naturales” contribuyendo a frenar la erosión costera.</w:t>
      </w:r>
    </w:p>
    <w:p w14:paraId="6008895C" w14:textId="6B4BCCB7" w:rsidR="542EC07D" w:rsidRDefault="542EC07D" w:rsidP="542EC07D">
      <w:pPr>
        <w:jc w:val="both"/>
        <w:rPr>
          <w:lang w:val="es-ES"/>
        </w:rPr>
      </w:pPr>
      <w:r w:rsidRPr="542EC07D">
        <w:rPr>
          <w:lang w:val="es-ES"/>
        </w:rPr>
        <w:t xml:space="preserve">Los fragmentos de </w:t>
      </w:r>
      <w:r w:rsidRPr="542EC07D">
        <w:rPr>
          <w:i/>
          <w:iCs/>
          <w:lang w:val="es-ES"/>
        </w:rPr>
        <w:t>Posidonia oceanica</w:t>
      </w:r>
      <w:r w:rsidRPr="542EC07D">
        <w:rPr>
          <w:lang w:val="es-ES"/>
        </w:rPr>
        <w:t xml:space="preserve"> utilizados en las aulas han sido recuperados del fondo del mar que han sido rotos de forma natural tras los temporales invernales. Para ello, se han aprovechado los que no han sido viables para realizar la </w:t>
      </w:r>
      <w:hyperlink r:id="rId13">
        <w:r w:rsidRPr="542EC07D">
          <w:rPr>
            <w:rStyle w:val="Hipervnculo"/>
            <w:lang w:val="es-ES"/>
          </w:rPr>
          <w:t>replantación en Cala Blanca</w:t>
        </w:r>
      </w:hyperlink>
      <w:r w:rsidRPr="542EC07D">
        <w:rPr>
          <w:lang w:val="es-ES"/>
        </w:rPr>
        <w:t>. El OBSAM-IME cuenta con la autorización para destinar estos fragmentos a esta actividad educativa. Una vez finalizado el proyecto, todos los materiales y fragmentos serán devueltos al OBSAM-IME.</w:t>
      </w:r>
    </w:p>
    <w:p w14:paraId="12BFE124" w14:textId="2833B9FB" w:rsidR="0059736D" w:rsidRPr="0059736D" w:rsidRDefault="00D55A34">
      <w:pPr>
        <w:jc w:val="both"/>
        <w:rPr>
          <w:b/>
          <w:lang w:val="es-ES"/>
        </w:rPr>
      </w:pPr>
      <w:r>
        <w:rPr>
          <w:b/>
          <w:lang w:val="es-ES"/>
        </w:rPr>
        <w:t>Antecedentes de Posidonia a l’aula</w:t>
      </w:r>
    </w:p>
    <w:p w14:paraId="59A25420" w14:textId="60D4F0EF" w:rsidR="00D5024A" w:rsidRDefault="542EC07D" w:rsidP="542EC07D">
      <w:pPr>
        <w:jc w:val="both"/>
        <w:rPr>
          <w:lang w:val="es-ES"/>
        </w:rPr>
      </w:pPr>
      <w:r w:rsidRPr="542EC07D">
        <w:rPr>
          <w:lang w:val="es-ES"/>
        </w:rPr>
        <w:t>El proyecto nació en 2015 como experiencia piloto en la escuela Gabriel Comas i Ribas de Esporles (Mallorca) juntamente con el IMEDEA. El proyecto forma parte de las actividades desarrolladas en el marco del Bosque Marino de Pollença, financiado por REDEIA. Esta iniciativa tuvo un gran éxito que aseguró su continuidad en los cursos posteriores. Actualmente forma parte de la oferta formativa del CEP Calvià. Así, Posidonia a l’aula ofrece a los centros de primaria y secundaria la posibilidad de trabajar con una herramienta educativa de primer nivel.</w:t>
      </w:r>
    </w:p>
    <w:p w14:paraId="59A2542B" w14:textId="77777777" w:rsidR="00D5024A" w:rsidRPr="00F44BFB" w:rsidRDefault="00D5024A">
      <w:pPr>
        <w:jc w:val="both"/>
        <w:rPr>
          <w:lang w:val="es-ES"/>
        </w:rPr>
      </w:pPr>
    </w:p>
    <w:p w14:paraId="59A2542C" w14:textId="77777777" w:rsidR="00D5024A" w:rsidRPr="00F44BFB" w:rsidRDefault="00A61902">
      <w:pPr>
        <w:jc w:val="both"/>
        <w:rPr>
          <w:b/>
          <w:lang w:val="es-ES"/>
        </w:rPr>
      </w:pPr>
      <w:r w:rsidRPr="00F44BFB">
        <w:rPr>
          <w:b/>
          <w:lang w:val="es-ES"/>
        </w:rPr>
        <w:t>Sobre Menorca Preservation</w:t>
      </w:r>
    </w:p>
    <w:p w14:paraId="59A2542D" w14:textId="77777777" w:rsidR="00D5024A" w:rsidRPr="00F44BFB" w:rsidRDefault="00A61902">
      <w:pPr>
        <w:jc w:val="both"/>
        <w:rPr>
          <w:lang w:val="es-ES"/>
        </w:rPr>
      </w:pPr>
      <w:r w:rsidRPr="00F44BFB">
        <w:rPr>
          <w:lang w:val="es-ES"/>
        </w:rPr>
        <w:t xml:space="preserve">Menorca Preservation es una fundación sin ánimo de lucro que apoya proyectos medioambientales en la isla de Menorca. La entidad trabaja para recaudar fondos </w:t>
      </w:r>
      <w:proofErr w:type="gramStart"/>
      <w:r w:rsidRPr="00F44BFB">
        <w:rPr>
          <w:lang w:val="es-ES"/>
        </w:rPr>
        <w:t>localmente e internacionalmente</w:t>
      </w:r>
      <w:proofErr w:type="gramEnd"/>
      <w:r w:rsidRPr="00F44BFB">
        <w:rPr>
          <w:lang w:val="es-ES"/>
        </w:rPr>
        <w:t xml:space="preserve"> para preservar la singular belleza natural y los ecosistemas marinos de la isla.</w:t>
      </w:r>
    </w:p>
    <w:p w14:paraId="59A25434" w14:textId="6D251D6C" w:rsidR="00D5024A" w:rsidRDefault="1B5661AC" w:rsidP="1B5661AC">
      <w:r w:rsidRPr="1B5661AC">
        <w:rPr>
          <w:b/>
          <w:bCs/>
          <w:lang w:val="es-ES"/>
        </w:rPr>
        <w:t>Sobre OBSAM-IME</w:t>
      </w:r>
    </w:p>
    <w:p w14:paraId="006567A2" w14:textId="0A088E4A" w:rsidR="1B5661AC" w:rsidRPr="00D778B9" w:rsidRDefault="1B5661AC" w:rsidP="3D8BDA4F">
      <w:pPr>
        <w:jc w:val="both"/>
        <w:rPr>
          <w:lang w:val="es-ES"/>
        </w:rPr>
      </w:pPr>
      <w:r w:rsidRPr="00D778B9">
        <w:rPr>
          <w:lang w:val="es-ES"/>
        </w:rPr>
        <w:t>El OBSAM</w:t>
      </w:r>
      <w:r w:rsidRPr="3D8BDA4F">
        <w:rPr>
          <w:lang w:val="es-ES"/>
        </w:rPr>
        <w:t xml:space="preserve"> es una oficina técnica del Institut Menorquí d’Estudis (IME) creada en el año 2000, dedicada al seguimiento de la Reserva de Biosfera de Menorca y a la recopilación de información, análisis y difusión de datos sobre la realidad ambiental, social y económica de Menorca (www.obsam.cat). </w:t>
      </w:r>
    </w:p>
    <w:p w14:paraId="56973A22" w14:textId="57D243CB" w:rsidR="0004686F" w:rsidRDefault="0004686F">
      <w:pPr>
        <w:rPr>
          <w:b/>
          <w:lang w:val="es-ES"/>
        </w:rPr>
      </w:pPr>
      <w:r>
        <w:rPr>
          <w:b/>
          <w:lang w:val="es-ES"/>
        </w:rPr>
        <w:t>CONTACTO</w:t>
      </w:r>
    </w:p>
    <w:p w14:paraId="16675F1F" w14:textId="76DAB726" w:rsidR="00E24E0F" w:rsidRDefault="00E24E0F">
      <w:pPr>
        <w:rPr>
          <w:bCs/>
          <w:lang w:val="es-ES"/>
        </w:rPr>
      </w:pPr>
      <w:r>
        <w:rPr>
          <w:b/>
          <w:lang w:val="es-ES"/>
        </w:rPr>
        <w:t>Menorca Preservation – </w:t>
      </w:r>
      <w:r w:rsidR="0004686F">
        <w:rPr>
          <w:b/>
          <w:lang w:val="es-ES"/>
        </w:rPr>
        <w:t>Comunicación y proyectos</w:t>
      </w:r>
      <w:r w:rsidR="0004686F" w:rsidRPr="00582439">
        <w:rPr>
          <w:bCs/>
          <w:lang w:val="es-ES"/>
        </w:rPr>
        <w:t xml:space="preserve">: </w:t>
      </w:r>
    </w:p>
    <w:p w14:paraId="1613B0B9" w14:textId="4022F33C" w:rsidR="0004686F" w:rsidRDefault="4E81D42E" w:rsidP="3D8BDA4F">
      <w:pPr>
        <w:rPr>
          <w:lang w:val="es-ES"/>
        </w:rPr>
      </w:pPr>
      <w:r w:rsidRPr="3D8BDA4F">
        <w:rPr>
          <w:rStyle w:val="Hipervnculo"/>
          <w:lang w:val="es-ES"/>
        </w:rPr>
        <w:t xml:space="preserve">Sara D’Eustacchio, </w:t>
      </w:r>
      <w:hyperlink r:id="rId14">
        <w:r w:rsidR="00E24E0F" w:rsidRPr="3D8BDA4F">
          <w:rPr>
            <w:rStyle w:val="Hipervnculo"/>
            <w:lang w:val="es-ES"/>
          </w:rPr>
          <w:t>sara@menorcapreservation.org</w:t>
        </w:r>
        <w:r w:rsidR="6D32B2C5" w:rsidRPr="3D8BDA4F">
          <w:rPr>
            <w:rStyle w:val="Hipervnculo"/>
            <w:lang w:val="es-ES"/>
          </w:rPr>
          <w:t>,</w:t>
        </w:r>
      </w:hyperlink>
      <w:r w:rsidR="6D32B2C5" w:rsidRPr="3D8BDA4F">
        <w:rPr>
          <w:lang w:val="es-ES"/>
        </w:rPr>
        <w:t xml:space="preserve"> </w:t>
      </w:r>
      <w:r w:rsidR="0004686F" w:rsidRPr="3D8BDA4F">
        <w:rPr>
          <w:lang w:val="es-ES"/>
        </w:rPr>
        <w:t xml:space="preserve">+34 </w:t>
      </w:r>
      <w:r w:rsidR="00582439" w:rsidRPr="3D8BDA4F">
        <w:rPr>
          <w:lang w:val="es-ES"/>
        </w:rPr>
        <w:t>620 43 41 47</w:t>
      </w:r>
    </w:p>
    <w:p w14:paraId="7B729A2A" w14:textId="58D64A96" w:rsidR="00390B24" w:rsidRDefault="1B5661AC" w:rsidP="1B5661AC">
      <w:pPr>
        <w:rPr>
          <w:lang w:val="es-ES"/>
        </w:rPr>
      </w:pPr>
      <w:r w:rsidRPr="3D8BDA4F">
        <w:rPr>
          <w:b/>
          <w:bCs/>
          <w:lang w:val="es-ES"/>
        </w:rPr>
        <w:t>OBSAM-IME – </w:t>
      </w:r>
      <w:proofErr w:type="gramStart"/>
      <w:r w:rsidRPr="3D8BDA4F">
        <w:rPr>
          <w:b/>
          <w:bCs/>
          <w:lang w:val="es-ES"/>
        </w:rPr>
        <w:t>Responsable</w:t>
      </w:r>
      <w:proofErr w:type="gramEnd"/>
      <w:r w:rsidRPr="3D8BDA4F">
        <w:rPr>
          <w:b/>
          <w:bCs/>
          <w:lang w:val="es-ES"/>
        </w:rPr>
        <w:t xml:space="preserve"> medio marino</w:t>
      </w:r>
      <w:r w:rsidRPr="3D8BDA4F">
        <w:rPr>
          <w:lang w:val="es-ES"/>
        </w:rPr>
        <w:t xml:space="preserve">: </w:t>
      </w:r>
    </w:p>
    <w:p w14:paraId="30B4DD0A" w14:textId="099C0101" w:rsidR="00582439" w:rsidRPr="00F44BFB" w:rsidRDefault="1B5661AC">
      <w:pPr>
        <w:rPr>
          <w:lang w:val="es-ES"/>
        </w:rPr>
      </w:pPr>
      <w:r w:rsidRPr="3D8BDA4F">
        <w:rPr>
          <w:lang w:val="es-ES"/>
        </w:rPr>
        <w:t xml:space="preserve">Eva Marsinyach Perarnau, </w:t>
      </w:r>
      <w:hyperlink r:id="rId15">
        <w:r w:rsidRPr="3D8BDA4F">
          <w:rPr>
            <w:rStyle w:val="Hipervnculo"/>
            <w:lang w:val="es-ES"/>
          </w:rPr>
          <w:t>sig.obsam@cime.es</w:t>
        </w:r>
      </w:hyperlink>
      <w:r w:rsidRPr="3D8BDA4F">
        <w:rPr>
          <w:lang w:val="es-ES"/>
        </w:rPr>
        <w:t>;</w:t>
      </w:r>
      <w:r w:rsidR="022F2B58" w:rsidRPr="3D8BDA4F">
        <w:rPr>
          <w:lang w:val="es-ES"/>
        </w:rPr>
        <w:t xml:space="preserve"> </w:t>
      </w:r>
      <w:r w:rsidRPr="3D8BDA4F">
        <w:rPr>
          <w:lang w:val="es-ES"/>
        </w:rPr>
        <w:t>971351500</w:t>
      </w:r>
    </w:p>
    <w:p w14:paraId="3303EE11" w14:textId="4D164F67" w:rsidR="1B5661AC" w:rsidRDefault="1B5661AC" w:rsidP="1B5661AC"/>
    <w:sectPr w:rsidR="1B5661AC" w:rsidSect="0008667F">
      <w:headerReference w:type="default" r:id="rId16"/>
      <w:footerReference w:type="default" r:id="rId17"/>
      <w:pgSz w:w="11906" w:h="16838"/>
      <w:pgMar w:top="1417" w:right="1701" w:bottom="1417" w:left="1701" w:header="850"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66C84" w14:textId="77777777" w:rsidR="00222630" w:rsidRDefault="00222630">
      <w:pPr>
        <w:spacing w:after="0" w:line="240" w:lineRule="auto"/>
      </w:pPr>
      <w:r>
        <w:separator/>
      </w:r>
    </w:p>
  </w:endnote>
  <w:endnote w:type="continuationSeparator" w:id="0">
    <w:p w14:paraId="777F55AD" w14:textId="77777777" w:rsidR="00222630" w:rsidRDefault="00222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BF1C82A7-9F1B-EA49-9BCC-6ACC5ECD9476}"/>
  </w:font>
  <w:font w:name="Calibri">
    <w:panose1 w:val="020F0502020204030204"/>
    <w:charset w:val="00"/>
    <w:family w:val="swiss"/>
    <w:pitch w:val="variable"/>
    <w:sig w:usb0="E4002EFF" w:usb1="C200247B" w:usb2="00000009" w:usb3="00000000" w:csb0="000001FF" w:csb1="00000000"/>
    <w:embedRegular r:id="rId3" w:fontKey="{D3824097-8063-2E4C-8B74-8B746F85377F}"/>
    <w:embedBold r:id="rId4" w:fontKey="{B3447D73-FA22-234E-A8E8-3BB41D4DB7DF}"/>
    <w:embedItalic r:id="rId5" w:fontKey="{5A365D97-F1EC-0940-8DBA-A6CC8151791E}"/>
    <w:embedBoldItalic r:id="rId6" w:fontKey="{A484783A-B815-104B-A546-4F49F374B5C9}"/>
  </w:font>
  <w:font w:name="Calibri Light">
    <w:panose1 w:val="020F0302020204030204"/>
    <w:charset w:val="00"/>
    <w:family w:val="swiss"/>
    <w:pitch w:val="variable"/>
    <w:sig w:usb0="E0002AFF" w:usb1="C000247B" w:usb2="00000009" w:usb3="00000000" w:csb0="000001FF" w:csb1="00000000"/>
    <w:embedRegular r:id="rId7" w:fontKey="{79B5DF5F-51EE-2A42-B9A3-45E309E94843}"/>
  </w:font>
  <w:font w:name="Times New Roman">
    <w:panose1 w:val="02020603050405020304"/>
    <w:charset w:val="00"/>
    <w:family w:val="roman"/>
    <w:pitch w:val="variable"/>
    <w:sig w:usb0="E0002EFF" w:usb1="C000785B" w:usb2="00000009" w:usb3="00000000" w:csb0="000001FF" w:csb1="00000000"/>
    <w:embedRegular r:id="rId8" w:fontKey="{7295FC41-1322-5B4F-98AB-8A3F1B955236}"/>
    <w:embedBold r:id="rId9" w:fontKey="{CC5331C9-EEB2-F24D-8C0C-8CE473FEAF40}"/>
    <w:embedItalic r:id="rId10" w:fontKey="{BD21FF0E-8FAC-6A40-AC16-D8BA09E9A2C6}"/>
  </w:font>
  <w:font w:name="Aptos">
    <w:panose1 w:val="020B0004020202020204"/>
    <w:charset w:val="00"/>
    <w:family w:val="swiss"/>
    <w:pitch w:val="variable"/>
    <w:sig w:usb0="20000287" w:usb1="00000003" w:usb2="00000000" w:usb3="00000000" w:csb0="0000019F" w:csb1="00000000"/>
    <w:embedRegular r:id="rId11" w:fontKey="{6D21390D-E6AD-804C-B620-365A10F7B7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830"/>
      <w:gridCol w:w="2830"/>
      <w:gridCol w:w="2830"/>
    </w:tblGrid>
    <w:tr w:rsidR="3D8BDA4F" w14:paraId="2693EFC5" w14:textId="77777777" w:rsidTr="3D8BDA4F">
      <w:trPr>
        <w:trHeight w:val="300"/>
      </w:trPr>
      <w:tc>
        <w:tcPr>
          <w:tcW w:w="2830" w:type="dxa"/>
        </w:tcPr>
        <w:p w14:paraId="0E033876" w14:textId="5EF2B0D1" w:rsidR="3D8BDA4F" w:rsidRDefault="3D8BDA4F" w:rsidP="3D8BDA4F">
          <w:pPr>
            <w:pStyle w:val="Encabezado"/>
            <w:ind w:left="-115"/>
          </w:pPr>
        </w:p>
      </w:tc>
      <w:tc>
        <w:tcPr>
          <w:tcW w:w="2830" w:type="dxa"/>
        </w:tcPr>
        <w:p w14:paraId="636072E7" w14:textId="0DADF400" w:rsidR="3D8BDA4F" w:rsidRDefault="3D8BDA4F" w:rsidP="3D8BDA4F">
          <w:pPr>
            <w:pStyle w:val="Encabezado"/>
            <w:jc w:val="center"/>
          </w:pPr>
        </w:p>
      </w:tc>
      <w:tc>
        <w:tcPr>
          <w:tcW w:w="2830" w:type="dxa"/>
        </w:tcPr>
        <w:p w14:paraId="6DB9BA74" w14:textId="67DEF89A" w:rsidR="3D8BDA4F" w:rsidRDefault="3D8BDA4F" w:rsidP="3D8BDA4F">
          <w:pPr>
            <w:pStyle w:val="Encabezado"/>
            <w:ind w:right="-115"/>
            <w:jc w:val="right"/>
          </w:pPr>
        </w:p>
      </w:tc>
    </w:tr>
  </w:tbl>
  <w:p w14:paraId="43894E6E" w14:textId="3A280665" w:rsidR="3D8BDA4F" w:rsidRDefault="3D8BDA4F" w:rsidP="3D8BDA4F">
    <w:pPr>
      <w:jc w:val="center"/>
    </w:pPr>
    <w:r>
      <w:rPr>
        <w:noProof/>
      </w:rPr>
      <w:drawing>
        <wp:inline distT="0" distB="0" distL="0" distR="0" wp14:anchorId="49AB20F3" wp14:editId="0CFBBE0A">
          <wp:extent cx="506030" cy="507099"/>
          <wp:effectExtent l="0" t="0" r="0" b="0"/>
          <wp:docPr id="190296031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21576" name="Picture 1199221576"/>
                  <pic:cNvPicPr/>
                </pic:nvPicPr>
                <pic:blipFill>
                  <a:blip r:embed="rId1">
                    <a:extLst>
                      <a:ext uri="{28A0092B-C50C-407E-A947-70E740481C1C}">
                        <a14:useLocalDpi xmlns:a14="http://schemas.microsoft.com/office/drawing/2010/main"/>
                      </a:ext>
                    </a:extLst>
                  </a:blip>
                  <a:stretch>
                    <a:fillRect/>
                  </a:stretch>
                </pic:blipFill>
                <pic:spPr>
                  <a:xfrm>
                    <a:off x="0" y="0"/>
                    <a:ext cx="506030" cy="507099"/>
                  </a:xfrm>
                  <a:prstGeom prst="rect">
                    <a:avLst/>
                  </a:prstGeom>
                </pic:spPr>
              </pic:pic>
            </a:graphicData>
          </a:graphic>
        </wp:inline>
      </w:drawing>
    </w:r>
    <w:r>
      <w:rPr>
        <w:noProof/>
      </w:rPr>
      <w:drawing>
        <wp:inline distT="0" distB="0" distL="0" distR="0" wp14:anchorId="4FE939FF" wp14:editId="7EB548A2">
          <wp:extent cx="1981200" cy="464726"/>
          <wp:effectExtent l="0" t="0" r="0" b="0"/>
          <wp:docPr id="8566369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476211" name="Picture 1867476211"/>
                  <pic:cNvPicPr/>
                </pic:nvPicPr>
                <pic:blipFill>
                  <a:blip r:embed="rId2">
                    <a:extLst>
                      <a:ext uri="{28A0092B-C50C-407E-A947-70E740481C1C}">
                        <a14:useLocalDpi xmlns:a14="http://schemas.microsoft.com/office/drawing/2010/main"/>
                      </a:ext>
                    </a:extLst>
                  </a:blip>
                  <a:stretch>
                    <a:fillRect/>
                  </a:stretch>
                </pic:blipFill>
                <pic:spPr>
                  <a:xfrm>
                    <a:off x="0" y="0"/>
                    <a:ext cx="1981200" cy="464726"/>
                  </a:xfrm>
                  <a:prstGeom prst="rect">
                    <a:avLst/>
                  </a:prstGeom>
                </pic:spPr>
              </pic:pic>
            </a:graphicData>
          </a:graphic>
        </wp:inline>
      </w:drawing>
    </w:r>
    <w:r>
      <w:rPr>
        <w:noProof/>
      </w:rPr>
      <w:drawing>
        <wp:inline distT="0" distB="0" distL="0" distR="0" wp14:anchorId="2BBB5D42" wp14:editId="49A1936D">
          <wp:extent cx="1428750" cy="496409"/>
          <wp:effectExtent l="0" t="0" r="0" b="0"/>
          <wp:docPr id="20986631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088" name="Picture 17388088"/>
                  <pic:cNvPicPr/>
                </pic:nvPicPr>
                <pic:blipFill>
                  <a:blip r:embed="rId3">
                    <a:extLst>
                      <a:ext uri="{28A0092B-C50C-407E-A947-70E740481C1C}">
                        <a14:useLocalDpi xmlns:a14="http://schemas.microsoft.com/office/drawing/2010/main"/>
                      </a:ext>
                    </a:extLst>
                  </a:blip>
                  <a:stretch>
                    <a:fillRect/>
                  </a:stretch>
                </pic:blipFill>
                <pic:spPr>
                  <a:xfrm>
                    <a:off x="0" y="0"/>
                    <a:ext cx="1428750" cy="496409"/>
                  </a:xfrm>
                  <a:prstGeom prst="rect">
                    <a:avLst/>
                  </a:prstGeom>
                </pic:spPr>
              </pic:pic>
            </a:graphicData>
          </a:graphic>
        </wp:inline>
      </w:drawing>
    </w:r>
  </w:p>
  <w:p w14:paraId="789E3EA0" w14:textId="37968D5B" w:rsidR="3D8BDA4F" w:rsidRDefault="3D8BDA4F" w:rsidP="3D8BDA4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BC521" w14:textId="77777777" w:rsidR="00222630" w:rsidRDefault="00222630">
      <w:pPr>
        <w:spacing w:after="0" w:line="240" w:lineRule="auto"/>
      </w:pPr>
      <w:r>
        <w:separator/>
      </w:r>
    </w:p>
  </w:footnote>
  <w:footnote w:type="continuationSeparator" w:id="0">
    <w:p w14:paraId="5EE9569A" w14:textId="77777777" w:rsidR="00222630" w:rsidRDefault="00222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6E25D" w14:textId="68B233C1" w:rsidR="0008667F" w:rsidRDefault="003361F1" w:rsidP="3D8BDA4F">
    <w:pPr>
      <w:pStyle w:val="Encabezado"/>
      <w:jc w:val="center"/>
    </w:pPr>
    <w:r>
      <w:ptab w:relativeTo="margin" w:alignment="right" w:leader="none"/>
    </w:r>
    <w:r w:rsidR="006E5FE3">
      <w:rPr>
        <w:rFonts w:ascii="Aptos" w:hAnsi="Aptos"/>
        <w:noProof/>
        <w:color w:val="000000"/>
        <w:bdr w:val="none" w:sz="0" w:space="0" w:color="auto" w:frame="1"/>
      </w:rPr>
      <w:drawing>
        <wp:inline distT="0" distB="0" distL="0" distR="0" wp14:anchorId="21F5C419" wp14:editId="12436CA2">
          <wp:extent cx="1265555" cy="629285"/>
          <wp:effectExtent l="0" t="0" r="4445" b="5715"/>
          <wp:docPr id="1182548214" name="Imagen 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48214" name="Imagen 3" descr="Text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5555" cy="629285"/>
                  </a:xfrm>
                  <a:prstGeom prst="rect">
                    <a:avLst/>
                  </a:prstGeom>
                  <a:noFill/>
                  <a:ln>
                    <a:noFill/>
                  </a:ln>
                </pic:spPr>
              </pic:pic>
            </a:graphicData>
          </a:graphic>
        </wp:inline>
      </w:drawing>
    </w:r>
    <w:r w:rsidR="006E5FE3">
      <w:rPr>
        <w:rFonts w:ascii="Aptos" w:hAnsi="Aptos"/>
        <w:noProof/>
        <w:color w:val="000000"/>
        <w:bdr w:val="none" w:sz="0" w:space="0" w:color="auto" w:frame="1"/>
      </w:rPr>
      <w:drawing>
        <wp:inline distT="0" distB="0" distL="0" distR="0" wp14:anchorId="5C38A6D1" wp14:editId="1011FBAD">
          <wp:extent cx="675640" cy="675640"/>
          <wp:effectExtent l="0" t="0" r="0" b="0"/>
          <wp:docPr id="637282862"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82862" name="Imagen 4" descr="Logotipo&#10;&#10;El contenido generado por IA puede ser incorrec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5640" cy="675640"/>
                  </a:xfrm>
                  <a:prstGeom prst="rect">
                    <a:avLst/>
                  </a:prstGeom>
                  <a:noFill/>
                  <a:ln>
                    <a:noFill/>
                  </a:ln>
                </pic:spPr>
              </pic:pic>
            </a:graphicData>
          </a:graphic>
        </wp:inline>
      </w:drawing>
    </w:r>
    <w:r>
      <w:rPr>
        <w:noProof/>
      </w:rPr>
      <w:drawing>
        <wp:inline distT="0" distB="0" distL="0" distR="0" wp14:anchorId="7714F050" wp14:editId="0486A337">
          <wp:extent cx="1748113" cy="730555"/>
          <wp:effectExtent l="0" t="0" r="0" b="0"/>
          <wp:docPr id="16578510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33396" name="Picture 252833396"/>
                  <pic:cNvPicPr/>
                </pic:nvPicPr>
                <pic:blipFill>
                  <a:blip r:embed="rId3">
                    <a:extLst>
                      <a:ext uri="{28A0092B-C50C-407E-A947-70E740481C1C}">
                        <a14:useLocalDpi xmlns:a14="http://schemas.microsoft.com/office/drawing/2010/main"/>
                      </a:ext>
                    </a:extLst>
                  </a:blip>
                  <a:stretch>
                    <a:fillRect/>
                  </a:stretch>
                </pic:blipFill>
                <pic:spPr>
                  <a:xfrm>
                    <a:off x="0" y="0"/>
                    <a:ext cx="1748113" cy="7305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8053C1"/>
    <w:multiLevelType w:val="multilevel"/>
    <w:tmpl w:val="BA3E61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821771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24A"/>
    <w:rsid w:val="00007FB6"/>
    <w:rsid w:val="00041943"/>
    <w:rsid w:val="0004686F"/>
    <w:rsid w:val="0008667F"/>
    <w:rsid w:val="000B18BE"/>
    <w:rsid w:val="00100000"/>
    <w:rsid w:val="00102179"/>
    <w:rsid w:val="00105695"/>
    <w:rsid w:val="0012459A"/>
    <w:rsid w:val="001A0822"/>
    <w:rsid w:val="001A350F"/>
    <w:rsid w:val="001B6CCD"/>
    <w:rsid w:val="001C296F"/>
    <w:rsid w:val="001C7A4A"/>
    <w:rsid w:val="001F3435"/>
    <w:rsid w:val="001F3723"/>
    <w:rsid w:val="00222630"/>
    <w:rsid w:val="00233803"/>
    <w:rsid w:val="002D50EA"/>
    <w:rsid w:val="003005DC"/>
    <w:rsid w:val="00323D94"/>
    <w:rsid w:val="00331703"/>
    <w:rsid w:val="00335F7D"/>
    <w:rsid w:val="003361F1"/>
    <w:rsid w:val="003372C5"/>
    <w:rsid w:val="00372E2E"/>
    <w:rsid w:val="003851F6"/>
    <w:rsid w:val="00390B24"/>
    <w:rsid w:val="003F21DE"/>
    <w:rsid w:val="00441F69"/>
    <w:rsid w:val="0045161A"/>
    <w:rsid w:val="00472507"/>
    <w:rsid w:val="0048740D"/>
    <w:rsid w:val="00494AB8"/>
    <w:rsid w:val="004A220C"/>
    <w:rsid w:val="004B39F6"/>
    <w:rsid w:val="005336C1"/>
    <w:rsid w:val="005678BD"/>
    <w:rsid w:val="00582439"/>
    <w:rsid w:val="00585452"/>
    <w:rsid w:val="005866F6"/>
    <w:rsid w:val="0059736D"/>
    <w:rsid w:val="005D1A8C"/>
    <w:rsid w:val="00601B22"/>
    <w:rsid w:val="00627090"/>
    <w:rsid w:val="006531EA"/>
    <w:rsid w:val="00693B2B"/>
    <w:rsid w:val="00695B3D"/>
    <w:rsid w:val="006B1E52"/>
    <w:rsid w:val="006B5EF7"/>
    <w:rsid w:val="006D22FA"/>
    <w:rsid w:val="006E2E80"/>
    <w:rsid w:val="006E5FE3"/>
    <w:rsid w:val="00736146"/>
    <w:rsid w:val="007367DC"/>
    <w:rsid w:val="007436C6"/>
    <w:rsid w:val="00781605"/>
    <w:rsid w:val="007F1264"/>
    <w:rsid w:val="008726B4"/>
    <w:rsid w:val="00887186"/>
    <w:rsid w:val="00896172"/>
    <w:rsid w:val="009024F7"/>
    <w:rsid w:val="009136D2"/>
    <w:rsid w:val="009447FD"/>
    <w:rsid w:val="00950CEB"/>
    <w:rsid w:val="0099691C"/>
    <w:rsid w:val="00996F87"/>
    <w:rsid w:val="009A167F"/>
    <w:rsid w:val="009F73B2"/>
    <w:rsid w:val="00A45519"/>
    <w:rsid w:val="00A61902"/>
    <w:rsid w:val="00A74495"/>
    <w:rsid w:val="00AC7637"/>
    <w:rsid w:val="00AD021C"/>
    <w:rsid w:val="00B47FDD"/>
    <w:rsid w:val="00BA66B8"/>
    <w:rsid w:val="00BB7486"/>
    <w:rsid w:val="00BD404A"/>
    <w:rsid w:val="00BF3BCE"/>
    <w:rsid w:val="00BF6C24"/>
    <w:rsid w:val="00C33907"/>
    <w:rsid w:val="00C70657"/>
    <w:rsid w:val="00CB1FB8"/>
    <w:rsid w:val="00CC5D6C"/>
    <w:rsid w:val="00CD3369"/>
    <w:rsid w:val="00CE7E18"/>
    <w:rsid w:val="00CF0DAF"/>
    <w:rsid w:val="00CF1896"/>
    <w:rsid w:val="00CF2970"/>
    <w:rsid w:val="00D030F5"/>
    <w:rsid w:val="00D5024A"/>
    <w:rsid w:val="00D53BF3"/>
    <w:rsid w:val="00D55A34"/>
    <w:rsid w:val="00D75849"/>
    <w:rsid w:val="00D778B9"/>
    <w:rsid w:val="00DB16D4"/>
    <w:rsid w:val="00DB1709"/>
    <w:rsid w:val="00DC1D10"/>
    <w:rsid w:val="00DF36EC"/>
    <w:rsid w:val="00DF4E7B"/>
    <w:rsid w:val="00E24E0F"/>
    <w:rsid w:val="00E7784E"/>
    <w:rsid w:val="00E964D6"/>
    <w:rsid w:val="00EB772B"/>
    <w:rsid w:val="00F01080"/>
    <w:rsid w:val="00F44BFB"/>
    <w:rsid w:val="00F77E63"/>
    <w:rsid w:val="00FE0B2F"/>
    <w:rsid w:val="00FF0CD6"/>
    <w:rsid w:val="022F2B58"/>
    <w:rsid w:val="08101412"/>
    <w:rsid w:val="09D6F43E"/>
    <w:rsid w:val="0D1AF29B"/>
    <w:rsid w:val="106869CE"/>
    <w:rsid w:val="13164C73"/>
    <w:rsid w:val="1B5661AC"/>
    <w:rsid w:val="1C841686"/>
    <w:rsid w:val="221D40F2"/>
    <w:rsid w:val="24BBCBEB"/>
    <w:rsid w:val="24C1A739"/>
    <w:rsid w:val="2C760D9F"/>
    <w:rsid w:val="2F79EEF5"/>
    <w:rsid w:val="319D7AAE"/>
    <w:rsid w:val="31C86C49"/>
    <w:rsid w:val="36CCC1A5"/>
    <w:rsid w:val="3BAD2993"/>
    <w:rsid w:val="3D8BDA4F"/>
    <w:rsid w:val="3EDC05E1"/>
    <w:rsid w:val="41E76972"/>
    <w:rsid w:val="44AEC664"/>
    <w:rsid w:val="46215042"/>
    <w:rsid w:val="48B1BA09"/>
    <w:rsid w:val="49CAFC47"/>
    <w:rsid w:val="49EAC509"/>
    <w:rsid w:val="4AA23C38"/>
    <w:rsid w:val="4E81D42E"/>
    <w:rsid w:val="542EC07D"/>
    <w:rsid w:val="55E1ACEC"/>
    <w:rsid w:val="57258DA8"/>
    <w:rsid w:val="5B27A6DA"/>
    <w:rsid w:val="6223FB1A"/>
    <w:rsid w:val="63B98C68"/>
    <w:rsid w:val="654FCF98"/>
    <w:rsid w:val="6A32560C"/>
    <w:rsid w:val="6B9EC443"/>
    <w:rsid w:val="6D32B2C5"/>
    <w:rsid w:val="71A4892A"/>
    <w:rsid w:val="764477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2541A"/>
  <w15:docId w15:val="{BC954092-627D-8948-88EC-03347422F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a-ES" w:eastAsia="es-ES_trad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D7E2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ED7E2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ED7E2F"/>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ED7E2F"/>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ED7E2F"/>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ED7E2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D7E2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D7E2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D7E2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ED7E2F"/>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0"/>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ED7E2F"/>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D7E2F"/>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ED7E2F"/>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ED7E2F"/>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D7E2F"/>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D7E2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D7E2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D7E2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D7E2F"/>
    <w:rPr>
      <w:rFonts w:eastAsiaTheme="majorEastAsia" w:cstheme="majorBidi"/>
      <w:color w:val="272727" w:themeColor="text1" w:themeTint="D8"/>
    </w:rPr>
  </w:style>
  <w:style w:type="character" w:customStyle="1" w:styleId="TtuloCar">
    <w:name w:val="Título Car"/>
    <w:basedOn w:val="Fuentedeprrafopredeter"/>
    <w:link w:val="Ttulo"/>
    <w:uiPriority w:val="10"/>
    <w:rsid w:val="00ED7E2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ED7E2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D7E2F"/>
    <w:pPr>
      <w:spacing w:before="160"/>
      <w:jc w:val="center"/>
    </w:pPr>
    <w:rPr>
      <w:i/>
      <w:iCs/>
      <w:color w:val="404040" w:themeColor="text1" w:themeTint="BF"/>
    </w:rPr>
  </w:style>
  <w:style w:type="character" w:customStyle="1" w:styleId="CitaCar">
    <w:name w:val="Cita Car"/>
    <w:basedOn w:val="Fuentedeprrafopredeter"/>
    <w:link w:val="Cita"/>
    <w:uiPriority w:val="29"/>
    <w:rsid w:val="00ED7E2F"/>
    <w:rPr>
      <w:i/>
      <w:iCs/>
      <w:color w:val="404040" w:themeColor="text1" w:themeTint="BF"/>
    </w:rPr>
  </w:style>
  <w:style w:type="paragraph" w:styleId="Prrafodelista">
    <w:name w:val="List Paragraph"/>
    <w:basedOn w:val="Normal"/>
    <w:uiPriority w:val="34"/>
    <w:qFormat/>
    <w:rsid w:val="00ED7E2F"/>
    <w:pPr>
      <w:ind w:left="720"/>
      <w:contextualSpacing/>
    </w:pPr>
  </w:style>
  <w:style w:type="character" w:styleId="nfasisintenso">
    <w:name w:val="Intense Emphasis"/>
    <w:basedOn w:val="Fuentedeprrafopredeter"/>
    <w:uiPriority w:val="21"/>
    <w:qFormat/>
    <w:rsid w:val="00ED7E2F"/>
    <w:rPr>
      <w:i/>
      <w:iCs/>
      <w:color w:val="2F5496" w:themeColor="accent1" w:themeShade="BF"/>
    </w:rPr>
  </w:style>
  <w:style w:type="paragraph" w:styleId="Citadestacada">
    <w:name w:val="Intense Quote"/>
    <w:basedOn w:val="Normal"/>
    <w:next w:val="Normal"/>
    <w:link w:val="CitadestacadaCar"/>
    <w:uiPriority w:val="30"/>
    <w:qFormat/>
    <w:rsid w:val="00ED7E2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ED7E2F"/>
    <w:rPr>
      <w:i/>
      <w:iCs/>
      <w:color w:val="2F5496" w:themeColor="accent1" w:themeShade="BF"/>
    </w:rPr>
  </w:style>
  <w:style w:type="character" w:styleId="Referenciaintensa">
    <w:name w:val="Intense Reference"/>
    <w:basedOn w:val="Fuentedeprrafopredeter"/>
    <w:uiPriority w:val="32"/>
    <w:qFormat/>
    <w:rsid w:val="00ED7E2F"/>
    <w:rPr>
      <w:b/>
      <w:bCs/>
      <w:smallCaps/>
      <w:color w:val="2F5496" w:themeColor="accent1" w:themeShade="BF"/>
      <w:spacing w:val="5"/>
    </w:rPr>
  </w:style>
  <w:style w:type="character" w:styleId="Hipervnculo">
    <w:name w:val="Hyperlink"/>
    <w:basedOn w:val="Fuentedeprrafopredeter"/>
    <w:uiPriority w:val="99"/>
    <w:unhideWhenUsed/>
    <w:rsid w:val="0004686F"/>
    <w:rPr>
      <w:color w:val="0563C1" w:themeColor="hyperlink"/>
      <w:u w:val="single"/>
    </w:rPr>
  </w:style>
  <w:style w:type="character" w:styleId="Mencinsinresolver">
    <w:name w:val="Unresolved Mention"/>
    <w:basedOn w:val="Fuentedeprrafopredeter"/>
    <w:uiPriority w:val="99"/>
    <w:semiHidden/>
    <w:unhideWhenUsed/>
    <w:rsid w:val="0004686F"/>
    <w:rPr>
      <w:color w:val="605E5C"/>
      <w:shd w:val="clear" w:color="auto" w:fill="E1DFDD"/>
    </w:rPr>
  </w:style>
  <w:style w:type="paragraph" w:styleId="Encabezado">
    <w:name w:val="header"/>
    <w:basedOn w:val="Normal"/>
    <w:link w:val="EncabezadoCar"/>
    <w:uiPriority w:val="99"/>
    <w:unhideWhenUsed/>
    <w:rsid w:val="000B18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8BE"/>
  </w:style>
  <w:style w:type="paragraph" w:styleId="Piedepgina">
    <w:name w:val="footer"/>
    <w:basedOn w:val="Normal"/>
    <w:link w:val="PiedepginaCar"/>
    <w:uiPriority w:val="99"/>
    <w:unhideWhenUsed/>
    <w:rsid w:val="000B18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8BE"/>
  </w:style>
  <w:style w:type="character" w:styleId="nfasis">
    <w:name w:val="Emphasis"/>
    <w:basedOn w:val="Fuentedeprrafopredeter"/>
    <w:uiPriority w:val="20"/>
    <w:qFormat/>
    <w:rsid w:val="00105695"/>
    <w:rPr>
      <w:i/>
      <w:iCs/>
    </w:rPr>
  </w:style>
  <w:style w:type="character" w:styleId="Hipervnculovisitado">
    <w:name w:val="FollowedHyperlink"/>
    <w:basedOn w:val="Fuentedeprrafopredeter"/>
    <w:uiPriority w:val="99"/>
    <w:semiHidden/>
    <w:unhideWhenUsed/>
    <w:rsid w:val="00DF4E7B"/>
    <w:rPr>
      <w:color w:val="954F72" w:themeColor="followedHyperlink"/>
      <w:u w:val="single"/>
    </w:r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1C296F"/>
    <w:rPr>
      <w:b/>
      <w:bCs/>
    </w:rPr>
  </w:style>
  <w:style w:type="character" w:customStyle="1" w:styleId="AsuntodelcomentarioCar">
    <w:name w:val="Asunto del comentario Car"/>
    <w:basedOn w:val="TextocomentarioCar"/>
    <w:link w:val="Asuntodelcomentario"/>
    <w:uiPriority w:val="99"/>
    <w:semiHidden/>
    <w:rsid w:val="001C296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obsam.cat/finalitza-la-restauracio-de-1-800m%c2%b2-de-la-praderia-de-posidonia-a-cala-blanca-ciutadella/"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miteco.gob.es/es/prensa/ultimas-noticias/2026/marzo/el-gobierno-aprueba-un-real-decreto-para-impulsar-la-conservacio.html"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ig.obsam@cime.es"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ara@menorcapreservation.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vNJYcddYP/dk6v0CB1KH1fmWuQ==">CgMxLjA4AHIhMU9nY2F5RXFVOHJBZDkyU01GWFVWcVVOM2hWY2RwczlR</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28A149A79C1D124B9C971A33AD32B69A" ma:contentTypeVersion="21" ma:contentTypeDescription="Crear nuevo documento." ma:contentTypeScope="" ma:versionID="2e520a069fa0a2969b203ed259eb9da0">
  <xsd:schema xmlns:xsd="http://www.w3.org/2001/XMLSchema" xmlns:xs="http://www.w3.org/2001/XMLSchema" xmlns:p="http://schemas.microsoft.com/office/2006/metadata/properties" xmlns:ns2="bc7f6ba3-41cb-40b7-af42-b411c12d8057" xmlns:ns3="efcedcf2-8618-4dd3-ad1e-045d7ec9992b" targetNamespace="http://schemas.microsoft.com/office/2006/metadata/properties" ma:root="true" ma:fieldsID="98345c7a85b5dbb6582ecc5df19a633d" ns2:_="" ns3:_="">
    <xsd:import namespace="bc7f6ba3-41cb-40b7-af42-b411c12d8057"/>
    <xsd:import namespace="efcedcf2-8618-4dd3-ad1e-045d7ec999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TaxCatchAll"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7f6ba3-41cb-40b7-af42-b411c12d80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885b503e-960e-4e51-8db6-4981fc5f78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cedcf2-8618-4dd3-ad1e-045d7ec9992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0f7b24c-13b4-472c-9e39-cd08b26985f0}" ma:internalName="TaxCatchAll" ma:showField="CatchAllData" ma:web="efcedcf2-8618-4dd3-ad1e-045d7ec9992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c7f6ba3-41cb-40b7-af42-b411c12d8057">
      <Terms xmlns="http://schemas.microsoft.com/office/infopath/2007/PartnerControls"/>
    </lcf76f155ced4ddcb4097134ff3c332f>
    <TaxCatchAll xmlns="efcedcf2-8618-4dd3-ad1e-045d7ec9992b" xsi:nil="true"/>
  </documentManagement>
</p:properties>
</file>

<file path=customXml/itemProps1.xml><?xml version="1.0" encoding="utf-8"?>
<ds:datastoreItem xmlns:ds="http://schemas.openxmlformats.org/officeDocument/2006/customXml" ds:itemID="{E9B04994-D427-CF4E-86DB-AB228E22C74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B981501-E614-49D7-8B9F-E8161C9B6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7f6ba3-41cb-40b7-af42-b411c12d8057"/>
    <ds:schemaRef ds:uri="efcedcf2-8618-4dd3-ad1e-045d7ec99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31C45E-800C-487C-9CD6-94C439CC6F43}">
  <ds:schemaRefs>
    <ds:schemaRef ds:uri="http://schemas.microsoft.com/sharepoint/v3/contenttype/forms"/>
  </ds:schemaRefs>
</ds:datastoreItem>
</file>

<file path=customXml/itemProps5.xml><?xml version="1.0" encoding="utf-8"?>
<ds:datastoreItem xmlns:ds="http://schemas.openxmlformats.org/officeDocument/2006/customXml" ds:itemID="{789D8CE9-8C9F-45EB-95E4-2B229A9602D9}">
  <ds:schemaRefs>
    <ds:schemaRef ds:uri="http://schemas.microsoft.com/office/2006/metadata/properties"/>
    <ds:schemaRef ds:uri="http://schemas.microsoft.com/office/infopath/2007/PartnerControls"/>
    <ds:schemaRef ds:uri="bc7f6ba3-41cb-40b7-af42-b411c12d8057"/>
    <ds:schemaRef ds:uri="efcedcf2-8618-4dd3-ad1e-045d7ec9992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1304</Words>
  <Characters>7173</Characters>
  <Application>Microsoft Office Word</Application>
  <DocSecurity>0</DocSecurity>
  <Lines>59</Lines>
  <Paragraphs>16</Paragraphs>
  <ScaleCrop>false</ScaleCrop>
  <Company/>
  <LinksUpToDate>false</LinksUpToDate>
  <CharactersWithSpaces>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Aina Blanco-Magadan</dc:creator>
  <cp:lastModifiedBy>Sara D'Eustacchio</cp:lastModifiedBy>
  <cp:revision>110</cp:revision>
  <dcterms:created xsi:type="dcterms:W3CDTF">2025-02-07T17:01:00Z</dcterms:created>
  <dcterms:modified xsi:type="dcterms:W3CDTF">2026-03-23T08:24:00Z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0x01010028A149A79C1D124B9C971A33AD32B69A</vt:lpwstr>
  </property>
  <property fmtid="{D5CDD505-2E9C-101B-9397-08002B2CF9AE}" pid="3" name="MediaServiceImageTags">
    <vt:lpwstr/>
  </property>
</Properties>
</file>