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Open Sans" w:cs="Open Sans" w:eastAsia="Open Sans" w:hAnsi="Open Sans"/>
          <w:b w:val="1"/>
          <w:sz w:val="29"/>
          <w:szCs w:val="29"/>
        </w:rPr>
      </w:pPr>
      <w:r w:rsidDel="00000000" w:rsidR="00000000" w:rsidRPr="00000000">
        <w:rPr>
          <w:rFonts w:ascii="Open Sans" w:cs="Open Sans" w:eastAsia="Open Sans" w:hAnsi="Open Sans"/>
          <w:b w:val="1"/>
          <w:sz w:val="23"/>
          <w:szCs w:val="23"/>
          <w:rtl w:val="0"/>
        </w:rPr>
        <w:t xml:space="preserve">Sumérgete en las bahías</w:t>
      </w:r>
      <w:r w:rsidDel="00000000" w:rsidR="00000000" w:rsidRPr="00000000">
        <w:rPr>
          <w:rtl w:val="0"/>
        </w:rPr>
      </w:r>
    </w:p>
    <w:p w:rsidR="00000000" w:rsidDel="00000000" w:rsidP="00000000" w:rsidRDefault="00000000" w:rsidRPr="00000000" w14:paraId="00000002">
      <w:pPr>
        <w:spacing w:after="160" w:before="0" w:line="279" w:lineRule="auto"/>
        <w:ind w:left="0" w:right="0" w:firstLine="0"/>
        <w:jc w:val="center"/>
        <w:rPr>
          <w:rFonts w:ascii="Open Sans" w:cs="Open Sans" w:eastAsia="Open Sans" w:hAnsi="Open Sans"/>
          <w:b w:val="1"/>
          <w:sz w:val="29"/>
          <w:szCs w:val="29"/>
        </w:rPr>
      </w:pPr>
      <w:r w:rsidDel="00000000" w:rsidR="00000000" w:rsidRPr="00000000">
        <w:rPr>
          <w:rFonts w:ascii="Open Sans" w:cs="Open Sans" w:eastAsia="Open Sans" w:hAnsi="Open Sans"/>
          <w:b w:val="1"/>
          <w:sz w:val="29"/>
          <w:szCs w:val="29"/>
          <w:rtl w:val="0"/>
        </w:rPr>
        <w:t xml:space="preserve">Un nuevo ciclo de actividades y talleres participativos para acercar a la ciudadanía a las bahías someras de Menorca</w:t>
      </w:r>
    </w:p>
    <w:p w:rsidR="00000000" w:rsidDel="00000000" w:rsidP="00000000" w:rsidRDefault="00000000" w:rsidRPr="00000000" w14:paraId="00000003">
      <w:pPr>
        <w:spacing w:after="160" w:before="0" w:line="279" w:lineRule="auto"/>
        <w:ind w:left="0" w:right="0" w:firstLine="0"/>
        <w:jc w:val="center"/>
        <w:rPr>
          <w:rFonts w:ascii="Open Sans" w:cs="Open Sans" w:eastAsia="Open Sans" w:hAnsi="Open Sans"/>
          <w:b w:val="1"/>
          <w:sz w:val="23"/>
          <w:szCs w:val="23"/>
        </w:rPr>
      </w:pPr>
      <w:r w:rsidDel="00000000" w:rsidR="00000000" w:rsidRPr="00000000">
        <w:rPr>
          <w:rFonts w:ascii="Open Sans" w:cs="Open Sans" w:eastAsia="Open Sans" w:hAnsi="Open Sans"/>
          <w:i w:val="1"/>
          <w:sz w:val="25"/>
          <w:szCs w:val="25"/>
          <w:rtl w:val="0"/>
        </w:rPr>
        <w:t xml:space="preserve">Las actividades forman parte de la campaña </w:t>
      </w:r>
      <w:r w:rsidDel="00000000" w:rsidR="00000000" w:rsidRPr="00000000">
        <w:rPr>
          <w:rFonts w:ascii="Open Sans" w:cs="Open Sans" w:eastAsia="Open Sans" w:hAnsi="Open Sans"/>
          <w:b w:val="1"/>
          <w:i w:val="1"/>
          <w:sz w:val="25"/>
          <w:szCs w:val="25"/>
          <w:rtl w:val="0"/>
        </w:rPr>
        <w:t xml:space="preserve">Sumérgete en las bahías </w:t>
      </w:r>
      <w:r w:rsidDel="00000000" w:rsidR="00000000" w:rsidRPr="00000000">
        <w:rPr>
          <w:rFonts w:ascii="Open Sans" w:cs="Open Sans" w:eastAsia="Open Sans" w:hAnsi="Open Sans"/>
          <w:i w:val="1"/>
          <w:sz w:val="25"/>
          <w:szCs w:val="25"/>
          <w:rtl w:val="0"/>
        </w:rPr>
        <w:t xml:space="preserve">del OBSAM-IME, Fundación Marilles y Menorca Preservation, y se llevarán a cabo en Mahón, Addaia y Fornells</w:t>
      </w:r>
      <w:r w:rsidDel="00000000" w:rsidR="00000000" w:rsidRPr="00000000">
        <w:rPr>
          <w:rtl w:val="0"/>
        </w:rPr>
      </w:r>
    </w:p>
    <w:p w:rsidR="00000000" w:rsidDel="00000000" w:rsidP="00000000" w:rsidRDefault="00000000" w:rsidRPr="00000000" w14:paraId="00000004">
      <w:pPr>
        <w:spacing w:after="240" w:before="240" w:lineRule="auto"/>
        <w:jc w:val="both"/>
        <w:rPr>
          <w:rFonts w:ascii="Open Sans" w:cs="Open Sans" w:eastAsia="Open Sans" w:hAnsi="Open Sans"/>
          <w:sz w:val="23"/>
          <w:szCs w:val="23"/>
        </w:rPr>
      </w:pPr>
      <w:r w:rsidDel="00000000" w:rsidR="00000000" w:rsidRPr="00000000">
        <w:rPr>
          <w:rFonts w:ascii="Open Sans" w:cs="Open Sans" w:eastAsia="Open Sans" w:hAnsi="Open Sans"/>
          <w:b w:val="1"/>
          <w:sz w:val="23"/>
          <w:szCs w:val="23"/>
          <w:rtl w:val="0"/>
        </w:rPr>
        <w:t xml:space="preserve">Mahón, 12 septiembre 2024.</w:t>
      </w:r>
      <w:r w:rsidDel="00000000" w:rsidR="00000000" w:rsidRPr="00000000">
        <w:rPr>
          <w:rFonts w:ascii="Open Sans" w:cs="Open Sans" w:eastAsia="Open Sans" w:hAnsi="Open Sans"/>
          <w:sz w:val="23"/>
          <w:szCs w:val="23"/>
          <w:rtl w:val="0"/>
        </w:rPr>
        <w:t xml:space="preserve"> Las bahías de aguas poco profundas de Menorca y la diversidad de ecosistemas que las habitan serán las protagonistas de una serie de talleres que se llevarán a cabo este mes de septiembre en Mahón, Addaia y Fornells. Estas actividades tienen dos objetivos, primero, informar sobre la gran biodiversidad de las bahías someras de la isla y la necesidad de conservarlas y, segundo, dar a conocer y debatir el diagnóstico y las propuestas de gestión integrada que se han elaborado en el marco del programa de “Conservación y restauración de bahías someras” que se presentó el 4 de junio de 2024 en Cala Teulera. Las actividades forman parte de la campaña </w:t>
      </w:r>
      <w:r w:rsidDel="00000000" w:rsidR="00000000" w:rsidRPr="00000000">
        <w:rPr>
          <w:rFonts w:ascii="Open Sans" w:cs="Open Sans" w:eastAsia="Open Sans" w:hAnsi="Open Sans"/>
          <w:b w:val="1"/>
          <w:sz w:val="23"/>
          <w:szCs w:val="23"/>
          <w:rtl w:val="0"/>
        </w:rPr>
        <w:t xml:space="preserve">Sumérgete en las bahías</w:t>
      </w:r>
      <w:r w:rsidDel="00000000" w:rsidR="00000000" w:rsidRPr="00000000">
        <w:rPr>
          <w:rFonts w:ascii="Open Sans" w:cs="Open Sans" w:eastAsia="Open Sans" w:hAnsi="Open Sans"/>
          <w:sz w:val="23"/>
          <w:szCs w:val="23"/>
          <w:rtl w:val="0"/>
        </w:rPr>
        <w:t xml:space="preserve">, lanzada a través de las redes sociales el 26 de junio por el Observatorio Socioambiental de Menorca (OBSAM-IME), la Fundación Marilles y Menorca Preservation, tres entidades que desde hace años colaboran en la conservación de estos espacios únicos.</w:t>
      </w:r>
    </w:p>
    <w:p w:rsidR="00000000" w:rsidDel="00000000" w:rsidP="00000000" w:rsidRDefault="00000000" w:rsidRPr="00000000" w14:paraId="00000005">
      <w:pPr>
        <w:jc w:val="both"/>
        <w:rPr>
          <w:rFonts w:ascii="Open Sans" w:cs="Open Sans" w:eastAsia="Open Sans" w:hAnsi="Open Sans"/>
          <w:b w:val="1"/>
          <w:sz w:val="23"/>
          <w:szCs w:val="23"/>
        </w:rPr>
      </w:pPr>
      <w:r w:rsidDel="00000000" w:rsidR="00000000" w:rsidRPr="00000000">
        <w:rPr>
          <w:rFonts w:ascii="Open Sans" w:cs="Open Sans" w:eastAsia="Open Sans" w:hAnsi="Open Sans"/>
          <w:b w:val="1"/>
          <w:sz w:val="23"/>
          <w:szCs w:val="23"/>
          <w:rtl w:val="0"/>
        </w:rPr>
        <w:t xml:space="preserve">Ciclo de actividades</w:t>
      </w:r>
    </w:p>
    <w:p w:rsidR="00000000" w:rsidDel="00000000" w:rsidP="00000000" w:rsidRDefault="00000000" w:rsidRPr="00000000" w14:paraId="00000006">
      <w:pPr>
        <w:jc w:val="both"/>
        <w:rPr>
          <w:rFonts w:ascii="Open Sans" w:cs="Open Sans" w:eastAsia="Open Sans" w:hAnsi="Open Sans"/>
          <w:sz w:val="23"/>
          <w:szCs w:val="23"/>
        </w:rPr>
      </w:pPr>
      <w:r w:rsidDel="00000000" w:rsidR="00000000" w:rsidRPr="00000000">
        <w:rPr>
          <w:rFonts w:ascii="Open Sans" w:cs="Open Sans" w:eastAsia="Open Sans" w:hAnsi="Open Sans"/>
          <w:sz w:val="23"/>
          <w:szCs w:val="23"/>
          <w:rtl w:val="0"/>
        </w:rPr>
        <w:t xml:space="preserve">La bahía del </w:t>
      </w:r>
      <w:r w:rsidDel="00000000" w:rsidR="00000000" w:rsidRPr="00000000">
        <w:rPr>
          <w:rFonts w:ascii="Open Sans" w:cs="Open Sans" w:eastAsia="Open Sans" w:hAnsi="Open Sans"/>
          <w:b w:val="1"/>
          <w:sz w:val="23"/>
          <w:szCs w:val="23"/>
          <w:rtl w:val="0"/>
        </w:rPr>
        <w:t xml:space="preserve">puerto de Mahón</w:t>
      </w:r>
      <w:r w:rsidDel="00000000" w:rsidR="00000000" w:rsidRPr="00000000">
        <w:rPr>
          <w:rFonts w:ascii="Open Sans" w:cs="Open Sans" w:eastAsia="Open Sans" w:hAnsi="Open Sans"/>
          <w:sz w:val="23"/>
          <w:szCs w:val="23"/>
          <w:rtl w:val="0"/>
        </w:rPr>
        <w:t xml:space="preserve"> será la protagonista del primer taller, que se llevará a cabo en Ca n’Oliver, el próximo día 17 de septiembre a las 18:00h. Las responsables del proyecto de conservación y restauración de bahías someras de Menorca, Eva Marsinyach y Aina Blanco-Magadán, explicarán el diagnóstico que se ha hecho para la bahía del puerto de Mahón y los experimentos de restauración que han realizado en este lugar; y también recogerán los comentarios y propuestas que hagan los asistentes. La actividad es gratuita y está abierta a la participación de todas las personas interesadas en conocer mejor este lugar, compartir dudas, preguntas y propuestas y opinar sobre su conservación.</w:t>
      </w:r>
    </w:p>
    <w:p w:rsidR="00000000" w:rsidDel="00000000" w:rsidP="00000000" w:rsidRDefault="00000000" w:rsidRPr="00000000" w14:paraId="00000007">
      <w:pPr>
        <w:jc w:val="both"/>
        <w:rPr>
          <w:rFonts w:ascii="Open Sans" w:cs="Open Sans" w:eastAsia="Open Sans" w:hAnsi="Open Sans"/>
          <w:sz w:val="23"/>
          <w:szCs w:val="23"/>
        </w:rPr>
      </w:pPr>
      <w:r w:rsidDel="00000000" w:rsidR="00000000" w:rsidRPr="00000000">
        <w:rPr>
          <w:rFonts w:ascii="Open Sans" w:cs="Open Sans" w:eastAsia="Open Sans" w:hAnsi="Open Sans"/>
          <w:sz w:val="23"/>
          <w:szCs w:val="23"/>
          <w:rtl w:val="0"/>
        </w:rPr>
        <w:t xml:space="preserve">La siguiente cita será el día 21 en </w:t>
      </w:r>
      <w:r w:rsidDel="00000000" w:rsidR="00000000" w:rsidRPr="00000000">
        <w:rPr>
          <w:rFonts w:ascii="Open Sans" w:cs="Open Sans" w:eastAsia="Open Sans" w:hAnsi="Open Sans"/>
          <w:b w:val="1"/>
          <w:sz w:val="23"/>
          <w:szCs w:val="23"/>
          <w:rtl w:val="0"/>
        </w:rPr>
        <w:t xml:space="preserve">Addaia</w:t>
      </w:r>
      <w:r w:rsidDel="00000000" w:rsidR="00000000" w:rsidRPr="00000000">
        <w:rPr>
          <w:rFonts w:ascii="Open Sans" w:cs="Open Sans" w:eastAsia="Open Sans" w:hAnsi="Open Sans"/>
          <w:sz w:val="23"/>
          <w:szCs w:val="23"/>
          <w:rtl w:val="0"/>
        </w:rPr>
        <w:t xml:space="preserve">. En esta ocasión, se hará una excursión con kayak para poder comprobar in situ la biodiversidad de este paraje. La ruta estará guiada por las responsables de la OBSAM-IME, con salida y llegada a Cala Molí. Entre otros, los asistentes podrán descubrir un arrecife barrera de posidonia y las salinas de Addaia, un espacio único para la fauna y la flora acuática. Esta es la única actividad no gratuita, con limitación de plazas e inscripción previa requerida.</w:t>
      </w:r>
    </w:p>
    <w:p w:rsidR="00000000" w:rsidDel="00000000" w:rsidP="00000000" w:rsidRDefault="00000000" w:rsidRPr="00000000" w14:paraId="00000008">
      <w:pPr>
        <w:spacing w:after="160" w:before="0" w:line="279" w:lineRule="auto"/>
        <w:ind w:left="0" w:right="0" w:firstLine="0"/>
        <w:jc w:val="both"/>
        <w:rPr>
          <w:rFonts w:ascii="Open Sans" w:cs="Open Sans" w:eastAsia="Open Sans" w:hAnsi="Open Sans"/>
          <w:sz w:val="23"/>
          <w:szCs w:val="23"/>
        </w:rPr>
      </w:pPr>
      <w:r w:rsidDel="00000000" w:rsidR="00000000" w:rsidRPr="00000000">
        <w:rPr>
          <w:rFonts w:ascii="Open Sans" w:cs="Open Sans" w:eastAsia="Open Sans" w:hAnsi="Open Sans"/>
          <w:b w:val="1"/>
          <w:sz w:val="23"/>
          <w:szCs w:val="23"/>
          <w:rtl w:val="0"/>
        </w:rPr>
        <w:t xml:space="preserve">Fornells</w:t>
      </w:r>
      <w:r w:rsidDel="00000000" w:rsidR="00000000" w:rsidRPr="00000000">
        <w:rPr>
          <w:rFonts w:ascii="Open Sans" w:cs="Open Sans" w:eastAsia="Open Sans" w:hAnsi="Open Sans"/>
          <w:sz w:val="23"/>
          <w:szCs w:val="23"/>
          <w:rtl w:val="0"/>
        </w:rPr>
        <w:t xml:space="preserve"> será la bahía protagonista del 30 de septiembre. El Castell de Sant Antoni acogerá un taller participativo abierto a todas las personas interesadas en conocer mejor la bahía de Fornells, las amenazas a las que se enfrenta y las propuestas de conservación. El acto también incluirá la proyección del capítulo de Arxipèlag blau dedicado a las bahías someras y con la participación de Observadores de Mar, la plataforma de ciencia ciudadana marina.</w:t>
      </w:r>
    </w:p>
    <w:p w:rsidR="00000000" w:rsidDel="00000000" w:rsidP="00000000" w:rsidRDefault="00000000" w:rsidRPr="00000000" w14:paraId="00000009">
      <w:pPr>
        <w:spacing w:after="160" w:before="0" w:line="279" w:lineRule="auto"/>
        <w:ind w:left="0" w:right="0" w:firstLine="0"/>
        <w:jc w:val="both"/>
        <w:rPr>
          <w:rFonts w:ascii="Open Sans" w:cs="Open Sans" w:eastAsia="Open Sans" w:hAnsi="Open Sans"/>
          <w:sz w:val="23"/>
          <w:szCs w:val="23"/>
        </w:rPr>
      </w:pPr>
      <w:r w:rsidDel="00000000" w:rsidR="00000000" w:rsidRPr="00000000">
        <w:rPr>
          <w:rtl w:val="0"/>
        </w:rPr>
      </w:r>
    </w:p>
    <w:p w:rsidR="00000000" w:rsidDel="00000000" w:rsidP="00000000" w:rsidRDefault="00000000" w:rsidRPr="00000000" w14:paraId="0000000A">
      <w:pPr>
        <w:spacing w:after="160" w:before="0" w:line="279" w:lineRule="auto"/>
        <w:ind w:left="0" w:right="0" w:firstLine="0"/>
        <w:jc w:val="both"/>
        <w:rPr>
          <w:rFonts w:ascii="Open Sans" w:cs="Open Sans" w:eastAsia="Open Sans" w:hAnsi="Open Sans"/>
          <w:b w:val="1"/>
          <w:sz w:val="23"/>
          <w:szCs w:val="23"/>
        </w:rPr>
      </w:pPr>
      <w:r w:rsidDel="00000000" w:rsidR="00000000" w:rsidRPr="00000000">
        <w:rPr>
          <w:rFonts w:ascii="Open Sans" w:cs="Open Sans" w:eastAsia="Open Sans" w:hAnsi="Open Sans"/>
          <w:b w:val="1"/>
          <w:sz w:val="23"/>
          <w:szCs w:val="23"/>
          <w:rtl w:val="0"/>
        </w:rPr>
        <w:t xml:space="preserve">Una estrategia conjunta para recuperar estos entornos</w:t>
      </w:r>
    </w:p>
    <w:p w:rsidR="00000000" w:rsidDel="00000000" w:rsidP="00000000" w:rsidRDefault="00000000" w:rsidRPr="00000000" w14:paraId="0000000B">
      <w:pPr>
        <w:spacing w:after="160" w:before="0" w:line="279" w:lineRule="auto"/>
        <w:ind w:left="0" w:right="0" w:firstLine="0"/>
        <w:jc w:val="both"/>
        <w:rPr>
          <w:rFonts w:ascii="Open Sans" w:cs="Open Sans" w:eastAsia="Open Sans" w:hAnsi="Open Sans"/>
          <w:sz w:val="23"/>
          <w:szCs w:val="23"/>
        </w:rPr>
      </w:pPr>
      <w:r w:rsidDel="00000000" w:rsidR="00000000" w:rsidRPr="00000000">
        <w:rPr>
          <w:rFonts w:ascii="Open Sans" w:cs="Open Sans" w:eastAsia="Open Sans" w:hAnsi="Open Sans"/>
          <w:sz w:val="23"/>
          <w:szCs w:val="23"/>
          <w:rtl w:val="0"/>
        </w:rPr>
        <w:t xml:space="preserve">Además de definir cuál es el estado actual de estas bahías, de concienciar a la población sobre la importancia ecológica de estos hábitats y de promover propuestas de gestión integrada, otro de los grandes objetivos del proyecto es conseguir que las administraciones se impliquen en su conservación. Por este motivo, paralelamente, se han compartido los documentos elaborados con el Gobierno Balear, el Consejo Insular y las administraciones involucradas en la gestión de estos espacios para enriquecer el debate y formalizar propuestas de conservación consensuadas.</w:t>
      </w:r>
    </w:p>
    <w:p w:rsidR="00000000" w:rsidDel="00000000" w:rsidP="00000000" w:rsidRDefault="00000000" w:rsidRPr="00000000" w14:paraId="0000000C">
      <w:pPr>
        <w:spacing w:after="160" w:before="0" w:line="279" w:lineRule="auto"/>
        <w:ind w:left="0" w:right="0" w:firstLine="0"/>
        <w:jc w:val="both"/>
        <w:rPr>
          <w:rFonts w:ascii="Open Sans" w:cs="Open Sans" w:eastAsia="Open Sans" w:hAnsi="Open Sans"/>
          <w:b w:val="1"/>
          <w:sz w:val="23"/>
          <w:szCs w:val="23"/>
        </w:rPr>
      </w:pPr>
      <w:r w:rsidDel="00000000" w:rsidR="00000000" w:rsidRPr="00000000">
        <w:rPr>
          <w:rtl w:val="0"/>
        </w:rPr>
      </w:r>
    </w:p>
    <w:p w:rsidR="00000000" w:rsidDel="00000000" w:rsidP="00000000" w:rsidRDefault="00000000" w:rsidRPr="00000000" w14:paraId="0000000D">
      <w:pPr>
        <w:spacing w:after="160" w:before="0" w:line="279" w:lineRule="auto"/>
        <w:ind w:left="0" w:right="0" w:firstLine="0"/>
        <w:jc w:val="both"/>
        <w:rPr>
          <w:rFonts w:ascii="Open Sans" w:cs="Open Sans" w:eastAsia="Open Sans" w:hAnsi="Open Sans"/>
          <w:b w:val="1"/>
          <w:sz w:val="23"/>
          <w:szCs w:val="23"/>
        </w:rPr>
      </w:pPr>
      <w:r w:rsidDel="00000000" w:rsidR="00000000" w:rsidRPr="00000000">
        <w:rPr>
          <w:rFonts w:ascii="Open Sans" w:cs="Open Sans" w:eastAsia="Open Sans" w:hAnsi="Open Sans"/>
          <w:b w:val="1"/>
          <w:sz w:val="23"/>
          <w:szCs w:val="23"/>
          <w:rtl w:val="0"/>
        </w:rPr>
        <w:t xml:space="preserve">Sumérgete en las bahías</w:t>
      </w:r>
    </w:p>
    <w:p w:rsidR="00000000" w:rsidDel="00000000" w:rsidP="00000000" w:rsidRDefault="00000000" w:rsidRPr="00000000" w14:paraId="0000000E">
      <w:pPr>
        <w:spacing w:after="160" w:before="0" w:line="279" w:lineRule="auto"/>
        <w:ind w:left="0" w:right="0" w:firstLine="0"/>
        <w:jc w:val="both"/>
        <w:rPr>
          <w:rFonts w:ascii="Open Sans" w:cs="Open Sans" w:eastAsia="Open Sans" w:hAnsi="Open Sans"/>
          <w:sz w:val="23"/>
          <w:szCs w:val="23"/>
        </w:rPr>
      </w:pPr>
      <w:r w:rsidDel="00000000" w:rsidR="00000000" w:rsidRPr="00000000">
        <w:rPr>
          <w:rFonts w:ascii="Open Sans" w:cs="Open Sans" w:eastAsia="Open Sans" w:hAnsi="Open Sans"/>
          <w:sz w:val="23"/>
          <w:szCs w:val="23"/>
          <w:rtl w:val="0"/>
        </w:rPr>
        <w:t xml:space="preserve">La campaña </w:t>
      </w:r>
      <w:r w:rsidDel="00000000" w:rsidR="00000000" w:rsidRPr="00000000">
        <w:rPr>
          <w:rFonts w:ascii="Open Sans" w:cs="Open Sans" w:eastAsia="Open Sans" w:hAnsi="Open Sans"/>
          <w:b w:val="1"/>
          <w:sz w:val="23"/>
          <w:szCs w:val="23"/>
          <w:rtl w:val="0"/>
        </w:rPr>
        <w:t xml:space="preserve">Sumérgete en las bahías</w:t>
      </w:r>
      <w:r w:rsidDel="00000000" w:rsidR="00000000" w:rsidRPr="00000000">
        <w:rPr>
          <w:rFonts w:ascii="Open Sans" w:cs="Open Sans" w:eastAsia="Open Sans" w:hAnsi="Open Sans"/>
          <w:sz w:val="23"/>
          <w:szCs w:val="23"/>
          <w:rtl w:val="0"/>
        </w:rPr>
        <w:t xml:space="preserve"> es una iniciativa del OBSAM-IME, la Fundación Marilles i Menorca Preservation. El objetivo es dar a conocer las bahías someras de Menorca, unos espacios singulares y fundamentales para la biodiversidad del mar Balear, pero también sometidos a muchas presiones humanas, como la calidad del agua, el impacto de la navegación o la urbanización del litoral. En ellas habitan plantas como la </w:t>
      </w:r>
      <w:r w:rsidDel="00000000" w:rsidR="00000000" w:rsidRPr="00000000">
        <w:rPr>
          <w:rFonts w:ascii="Open Sans" w:cs="Open Sans" w:eastAsia="Open Sans" w:hAnsi="Open Sans"/>
          <w:i w:val="1"/>
          <w:sz w:val="23"/>
          <w:szCs w:val="23"/>
          <w:rtl w:val="0"/>
        </w:rPr>
        <w:t xml:space="preserve">Posidonia</w:t>
      </w:r>
      <w:r w:rsidDel="00000000" w:rsidR="00000000" w:rsidRPr="00000000">
        <w:rPr>
          <w:rFonts w:ascii="Open Sans" w:cs="Open Sans" w:eastAsia="Open Sans" w:hAnsi="Open Sans"/>
          <w:sz w:val="23"/>
          <w:szCs w:val="23"/>
          <w:rtl w:val="0"/>
        </w:rPr>
        <w:t xml:space="preserve">; algas indicadoras de alto valor ecológico, como la </w:t>
      </w:r>
      <w:r w:rsidDel="00000000" w:rsidR="00000000" w:rsidRPr="00000000">
        <w:rPr>
          <w:rFonts w:ascii="Open Sans" w:cs="Open Sans" w:eastAsia="Open Sans" w:hAnsi="Open Sans"/>
          <w:i w:val="1"/>
          <w:sz w:val="23"/>
          <w:szCs w:val="23"/>
          <w:rtl w:val="0"/>
        </w:rPr>
        <w:t xml:space="preserve">Cystoseira</w:t>
      </w:r>
      <w:r w:rsidDel="00000000" w:rsidR="00000000" w:rsidRPr="00000000">
        <w:rPr>
          <w:rFonts w:ascii="Open Sans" w:cs="Open Sans" w:eastAsia="Open Sans" w:hAnsi="Open Sans"/>
          <w:sz w:val="23"/>
          <w:szCs w:val="23"/>
          <w:rtl w:val="0"/>
        </w:rPr>
        <w:t xml:space="preserve">; un gran número de especies como los caballitos de mar y los peces pipa, y refugio de alevines de una gran cantidad de especies marinas.</w:t>
      </w:r>
    </w:p>
    <w:p w:rsidR="00000000" w:rsidDel="00000000" w:rsidP="00000000" w:rsidRDefault="00000000" w:rsidRPr="00000000" w14:paraId="0000000F">
      <w:pPr>
        <w:spacing w:after="160" w:before="0" w:line="279" w:lineRule="auto"/>
        <w:ind w:left="0" w:right="0" w:firstLine="0"/>
        <w:jc w:val="both"/>
        <w:rPr>
          <w:rFonts w:ascii="Open Sans" w:cs="Open Sans" w:eastAsia="Open Sans" w:hAnsi="Open Sans"/>
          <w:sz w:val="23"/>
          <w:szCs w:val="23"/>
        </w:rPr>
      </w:pPr>
      <w:r w:rsidDel="00000000" w:rsidR="00000000" w:rsidRPr="00000000">
        <w:rPr>
          <w:rtl w:val="0"/>
        </w:rPr>
      </w:r>
    </w:p>
    <w:p w:rsidR="00000000" w:rsidDel="00000000" w:rsidP="00000000" w:rsidRDefault="00000000" w:rsidRPr="00000000" w14:paraId="00000010">
      <w:pPr>
        <w:jc w:val="both"/>
        <w:rPr>
          <w:rFonts w:ascii="Open Sans" w:cs="Open Sans" w:eastAsia="Open Sans" w:hAnsi="Open Sans"/>
          <w:b w:val="1"/>
          <w:sz w:val="23"/>
          <w:szCs w:val="23"/>
        </w:rPr>
      </w:pPr>
      <w:r w:rsidDel="00000000" w:rsidR="00000000" w:rsidRPr="00000000">
        <w:rPr>
          <w:rFonts w:ascii="Open Sans" w:cs="Open Sans" w:eastAsia="Open Sans" w:hAnsi="Open Sans"/>
          <w:b w:val="1"/>
          <w:sz w:val="23"/>
          <w:szCs w:val="23"/>
          <w:rtl w:val="0"/>
        </w:rPr>
        <w:t xml:space="preserve">Programa SOIB Investigación e Innovación</w:t>
      </w:r>
    </w:p>
    <w:p w:rsidR="00000000" w:rsidDel="00000000" w:rsidP="00000000" w:rsidRDefault="00000000" w:rsidRPr="00000000" w14:paraId="00000011">
      <w:pPr>
        <w:jc w:val="both"/>
        <w:rPr>
          <w:rFonts w:ascii="Open Sans" w:cs="Open Sans" w:eastAsia="Open Sans" w:hAnsi="Open Sans"/>
          <w:sz w:val="23"/>
          <w:szCs w:val="23"/>
        </w:rPr>
      </w:pPr>
      <w:r w:rsidDel="00000000" w:rsidR="00000000" w:rsidRPr="00000000">
        <w:rPr>
          <w:rFonts w:ascii="Open Sans" w:cs="Open Sans" w:eastAsia="Open Sans" w:hAnsi="Open Sans"/>
          <w:sz w:val="23"/>
          <w:szCs w:val="23"/>
          <w:rtl w:val="0"/>
        </w:rPr>
        <w:t xml:space="preserve">El proyecto cuenta, desde el 2023, con el apoyo del Programa SOIB Investigación e Innovación que contribuye con la financiación de la contratación de una joven investigadora, Aina Blanco-Magadán, que ha sido de gran ayuda en el proyecto y ha completado el equipo técnico-investigador.</w:t>
      </w:r>
    </w:p>
    <w:p w:rsidR="00000000" w:rsidDel="00000000" w:rsidP="00000000" w:rsidRDefault="00000000" w:rsidRPr="00000000" w14:paraId="00000012">
      <w:pPr>
        <w:jc w:val="both"/>
        <w:rPr>
          <w:rFonts w:ascii="Open Sans" w:cs="Open Sans" w:eastAsia="Open Sans" w:hAnsi="Open Sans"/>
          <w:sz w:val="23"/>
          <w:szCs w:val="23"/>
        </w:rPr>
      </w:pPr>
      <w:r w:rsidDel="00000000" w:rsidR="00000000" w:rsidRPr="00000000">
        <w:rPr>
          <w:rFonts w:ascii="Open Sans" w:cs="Open Sans" w:eastAsia="Open Sans" w:hAnsi="Open Sans"/>
          <w:sz w:val="23"/>
          <w:szCs w:val="23"/>
          <w:rtl w:val="0"/>
        </w:rPr>
        <w:t xml:space="preserve">El proyecto de Conservación y Restauración de bahías someras cuenta con la financiación de la Fundación Marilles, Menorca Preservation y de la Unión Europea - Next Generation EU, en uno de los proyectos desarrollados dentro del marco del Plan de Recuperación, Transformación y Resiliencia.</w:t>
      </w:r>
    </w:p>
    <w:p w:rsidR="00000000" w:rsidDel="00000000" w:rsidP="00000000" w:rsidRDefault="00000000" w:rsidRPr="00000000" w14:paraId="00000013">
      <w:pPr>
        <w:jc w:val="both"/>
        <w:rPr>
          <w:rFonts w:ascii="Open Sans" w:cs="Open Sans" w:eastAsia="Open Sans" w:hAnsi="Open Sans"/>
          <w:sz w:val="23"/>
          <w:szCs w:val="23"/>
        </w:rPr>
      </w:pPr>
      <w:r w:rsidDel="00000000" w:rsidR="00000000" w:rsidRPr="00000000">
        <w:rPr>
          <w:rtl w:val="0"/>
        </w:rPr>
      </w:r>
    </w:p>
    <w:p w:rsidR="00000000" w:rsidDel="00000000" w:rsidP="00000000" w:rsidRDefault="00000000" w:rsidRPr="00000000" w14:paraId="00000014">
      <w:pPr>
        <w:spacing w:after="160" w:before="0" w:line="279" w:lineRule="auto"/>
        <w:ind w:left="0" w:right="0" w:firstLine="0"/>
        <w:jc w:val="left"/>
        <w:rPr/>
      </w:pPr>
      <w:r w:rsidDel="00000000" w:rsidR="00000000" w:rsidRPr="00000000">
        <w:rPr>
          <w:rtl w:val="0"/>
        </w:rPr>
      </w:r>
    </w:p>
    <w:sectPr>
      <w:headerReference r:id="rId7" w:type="default"/>
      <w:pgSz w:h="16838" w:w="11906"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ptos"/>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5">
    <w:pPr>
      <w:jc w:val="center"/>
      <w:rPr/>
    </w:pPr>
    <w:r w:rsidDel="00000000" w:rsidR="00000000" w:rsidRPr="00000000">
      <w:rPr/>
      <w:drawing>
        <wp:inline distB="114300" distT="114300" distL="114300" distR="114300">
          <wp:extent cx="1267900" cy="623888"/>
          <wp:effectExtent b="0" l="0" r="0" t="0"/>
          <wp:docPr id="8"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267900" cy="623888"/>
                  </a:xfrm>
                  <a:prstGeom prst="rect"/>
                  <a:ln/>
                </pic:spPr>
              </pic:pic>
            </a:graphicData>
          </a:graphic>
        </wp:inline>
      </w:drawing>
    </w:r>
    <w:r w:rsidDel="00000000" w:rsidR="00000000" w:rsidRPr="00000000">
      <w:rPr/>
      <w:drawing>
        <wp:inline distB="114300" distT="114300" distL="114300" distR="114300">
          <wp:extent cx="838708" cy="604838"/>
          <wp:effectExtent b="0" l="0" r="0" t="0"/>
          <wp:docPr id="10" name="image5.png"/>
          <a:graphic>
            <a:graphicData uri="http://schemas.openxmlformats.org/drawingml/2006/picture">
              <pic:pic>
                <pic:nvPicPr>
                  <pic:cNvPr id="0" name="image5.png"/>
                  <pic:cNvPicPr preferRelativeResize="0"/>
                </pic:nvPicPr>
                <pic:blipFill>
                  <a:blip r:embed="rId2"/>
                  <a:srcRect b="12363" l="0" r="0" t="15700"/>
                  <a:stretch>
                    <a:fillRect/>
                  </a:stretch>
                </pic:blipFill>
                <pic:spPr>
                  <a:xfrm>
                    <a:off x="0" y="0"/>
                    <a:ext cx="838708" cy="604838"/>
                  </a:xfrm>
                  <a:prstGeom prst="rect"/>
                  <a:ln/>
                </pic:spPr>
              </pic:pic>
            </a:graphicData>
          </a:graphic>
        </wp:inline>
      </w:drawing>
    </w:r>
    <w:r w:rsidDel="00000000" w:rsidR="00000000" w:rsidRPr="00000000">
      <w:rPr/>
      <w:drawing>
        <wp:inline distB="114300" distT="114300" distL="114300" distR="114300">
          <wp:extent cx="677700" cy="677700"/>
          <wp:effectExtent b="0" l="0" r="0" t="0"/>
          <wp:docPr id="9" name="image1.png"/>
          <a:graphic>
            <a:graphicData uri="http://schemas.openxmlformats.org/drawingml/2006/picture">
              <pic:pic>
                <pic:nvPicPr>
                  <pic:cNvPr id="0" name="image1.png"/>
                  <pic:cNvPicPr preferRelativeResize="0"/>
                </pic:nvPicPr>
                <pic:blipFill>
                  <a:blip r:embed="rId3"/>
                  <a:srcRect b="0" l="0" r="0" t="0"/>
                  <a:stretch>
                    <a:fillRect/>
                  </a:stretch>
                </pic:blipFill>
                <pic:spPr>
                  <a:xfrm>
                    <a:off x="0" y="0"/>
                    <a:ext cx="677700" cy="677700"/>
                  </a:xfrm>
                  <a:prstGeom prst="rect"/>
                  <a:ln/>
                </pic:spPr>
              </pic:pic>
            </a:graphicData>
          </a:graphic>
        </wp:inline>
      </w:drawing>
    </w:r>
    <w:r w:rsidDel="00000000" w:rsidR="00000000" w:rsidRPr="00000000">
      <w:rPr/>
      <w:drawing>
        <wp:inline distB="114300" distT="114300" distL="114300" distR="114300">
          <wp:extent cx="1449225" cy="435657"/>
          <wp:effectExtent b="0" l="0" r="0" t="0"/>
          <wp:docPr id="12" name="image6.png"/>
          <a:graphic>
            <a:graphicData uri="http://schemas.openxmlformats.org/drawingml/2006/picture">
              <pic:pic>
                <pic:nvPicPr>
                  <pic:cNvPr id="0" name="image6.png"/>
                  <pic:cNvPicPr preferRelativeResize="0"/>
                </pic:nvPicPr>
                <pic:blipFill>
                  <a:blip r:embed="rId4"/>
                  <a:srcRect b="0" l="0" r="0" t="0"/>
                  <a:stretch>
                    <a:fillRect/>
                  </a:stretch>
                </pic:blipFill>
                <pic:spPr>
                  <a:xfrm>
                    <a:off x="0" y="0"/>
                    <a:ext cx="1449225" cy="435657"/>
                  </a:xfrm>
                  <a:prstGeom prst="rect"/>
                  <a:ln/>
                </pic:spPr>
              </pic:pic>
            </a:graphicData>
          </a:graphic>
        </wp:inline>
      </w:drawing>
    </w:r>
    <w:r w:rsidDel="00000000" w:rsidR="00000000" w:rsidRPr="00000000">
      <w:rPr/>
      <w:drawing>
        <wp:inline distB="114300" distT="114300" distL="114300" distR="114300">
          <wp:extent cx="958782" cy="395288"/>
          <wp:effectExtent b="0" l="0" r="0" t="0"/>
          <wp:docPr id="11" name="image4.png"/>
          <a:graphic>
            <a:graphicData uri="http://schemas.openxmlformats.org/drawingml/2006/picture">
              <pic:pic>
                <pic:nvPicPr>
                  <pic:cNvPr id="0" name="image4.png"/>
                  <pic:cNvPicPr preferRelativeResize="0"/>
                </pic:nvPicPr>
                <pic:blipFill>
                  <a:blip r:embed="rId5"/>
                  <a:srcRect b="0" l="0" r="0" t="0"/>
                  <a:stretch>
                    <a:fillRect/>
                  </a:stretch>
                </pic:blipFill>
                <pic:spPr>
                  <a:xfrm>
                    <a:off x="0" y="0"/>
                    <a:ext cx="958782" cy="395288"/>
                  </a:xfrm>
                  <a:prstGeom prst="rect"/>
                  <a:ln/>
                </pic:spPr>
              </pic:pic>
            </a:graphicData>
          </a:graphic>
        </wp:inline>
      </w:drawing>
    </w:r>
    <w:r w:rsidDel="00000000" w:rsidR="00000000" w:rsidRPr="00000000">
      <w:rPr/>
      <w:drawing>
        <wp:inline distB="114300" distT="114300" distL="114300" distR="114300">
          <wp:extent cx="5731200" cy="584200"/>
          <wp:effectExtent b="0" l="0" r="0" t="0"/>
          <wp:docPr id="7" name="image3.png"/>
          <a:graphic>
            <a:graphicData uri="http://schemas.openxmlformats.org/drawingml/2006/picture">
              <pic:pic>
                <pic:nvPicPr>
                  <pic:cNvPr id="0" name="image3.png"/>
                  <pic:cNvPicPr preferRelativeResize="0"/>
                </pic:nvPicPr>
                <pic:blipFill>
                  <a:blip r:embed="rId6"/>
                  <a:srcRect b="0" l="0" r="0" t="0"/>
                  <a:stretch>
                    <a:fillRect/>
                  </a:stretch>
                </pic:blipFill>
                <pic:spPr>
                  <a:xfrm>
                    <a:off x="0" y="0"/>
                    <a:ext cx="5731200" cy="584200"/>
                  </a:xfrm>
                  <a:prstGeom prst="rect"/>
                  <a:ln/>
                </pic:spPr>
              </pic:pic>
            </a:graphicData>
          </a:graphic>
        </wp:inline>
      </w:drawing>
    </w: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ca-ES"/>
      </w:rPr>
    </w:rPrDefault>
    <w:pPrDefault>
      <w:pPr>
        <w:spacing w:after="160" w:line="27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5.png"/><Relationship Id="rId3" Type="http://schemas.openxmlformats.org/officeDocument/2006/relationships/image" Target="media/image1.png"/><Relationship Id="rId4" Type="http://schemas.openxmlformats.org/officeDocument/2006/relationships/image" Target="media/image6.png"/><Relationship Id="rId5" Type="http://schemas.openxmlformats.org/officeDocument/2006/relationships/image" Target="media/image4.png"/><Relationship Id="rId6" Type="http://schemas.openxmlformats.org/officeDocument/2006/relationships/image" Target="media/image3.png"/></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nT35EKaFAFcd2D6jr88QQ9A9Xmw==">CgMxLjA4AHIhMUxpSmRQdnZuZWVBcFlLcVJaNnVUS0tBMDUyZW9fcW5C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2024-09-02T10:32:27.0000000Z</dcterms:created>
  <dc:creator>Margalida  Bonnín Perelló</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0x010100B47315F76754C646A7EFD7B053046474</vt:lpwstr>
  </property>
  <property fmtid="{D5CDD505-2E9C-101B-9397-08002B2CF9AE}" pid="3" name="MediaServiceImageTags">
    <vt:lpwstr>MediaServiceImageTags</vt:lpwstr>
  </property>
</Properties>
</file>