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892A" w14:textId="10AC7420" w:rsidR="2A6F5FD8" w:rsidRDefault="2A6F5FD8" w:rsidP="4A52FCAF">
      <w:pPr>
        <w:pStyle w:val="Ttulo1"/>
        <w:jc w:val="center"/>
        <w:rPr>
          <w:i/>
          <w:iCs/>
          <w:color w:val="007161"/>
          <w:sz w:val="36"/>
          <w:szCs w:val="36"/>
        </w:rPr>
      </w:pPr>
      <w:r w:rsidRPr="4A52FCAF">
        <w:rPr>
          <w:i/>
          <w:iCs/>
          <w:color w:val="007161"/>
          <w:sz w:val="36"/>
          <w:szCs w:val="36"/>
        </w:rPr>
        <w:t>“</w:t>
      </w:r>
      <w:r w:rsidR="006F6684">
        <w:rPr>
          <w:i/>
          <w:iCs/>
          <w:color w:val="007161"/>
          <w:sz w:val="36"/>
          <w:szCs w:val="36"/>
        </w:rPr>
        <w:t>Engel</w:t>
      </w:r>
      <w:r w:rsidR="00016544">
        <w:rPr>
          <w:i/>
          <w:iCs/>
          <w:color w:val="007161"/>
          <w:sz w:val="36"/>
          <w:szCs w:val="36"/>
        </w:rPr>
        <w:t xml:space="preserve"> </w:t>
      </w:r>
      <w:r w:rsidR="006F6684">
        <w:rPr>
          <w:i/>
          <w:iCs/>
          <w:color w:val="007161"/>
          <w:sz w:val="36"/>
          <w:szCs w:val="36"/>
        </w:rPr>
        <w:t>&amp;</w:t>
      </w:r>
      <w:r w:rsidR="00016544">
        <w:rPr>
          <w:i/>
          <w:iCs/>
          <w:color w:val="007161"/>
          <w:sz w:val="36"/>
          <w:szCs w:val="36"/>
        </w:rPr>
        <w:t xml:space="preserve"> </w:t>
      </w:r>
      <w:proofErr w:type="spellStart"/>
      <w:r w:rsidR="006F6684">
        <w:rPr>
          <w:i/>
          <w:iCs/>
          <w:color w:val="007161"/>
          <w:sz w:val="36"/>
          <w:szCs w:val="36"/>
        </w:rPr>
        <w:t>Völkers</w:t>
      </w:r>
      <w:proofErr w:type="spellEnd"/>
      <w:r w:rsidR="006F6684">
        <w:rPr>
          <w:i/>
          <w:iCs/>
          <w:color w:val="007161"/>
          <w:sz w:val="36"/>
          <w:szCs w:val="36"/>
        </w:rPr>
        <w:t xml:space="preserve"> y Menorca </w:t>
      </w:r>
      <w:proofErr w:type="spellStart"/>
      <w:r w:rsidR="006F6684">
        <w:rPr>
          <w:i/>
          <w:iCs/>
          <w:color w:val="007161"/>
          <w:sz w:val="36"/>
          <w:szCs w:val="36"/>
        </w:rPr>
        <w:t>Preservation</w:t>
      </w:r>
      <w:proofErr w:type="spellEnd"/>
      <w:r w:rsidR="007B046C">
        <w:rPr>
          <w:i/>
          <w:iCs/>
          <w:color w:val="007161"/>
          <w:sz w:val="36"/>
          <w:szCs w:val="36"/>
        </w:rPr>
        <w:t>: unid</w:t>
      </w:r>
      <w:r w:rsidR="00642C1F">
        <w:rPr>
          <w:i/>
          <w:iCs/>
          <w:color w:val="007161"/>
          <w:sz w:val="36"/>
          <w:szCs w:val="36"/>
        </w:rPr>
        <w:t>a</w:t>
      </w:r>
      <w:r w:rsidR="007B046C">
        <w:rPr>
          <w:i/>
          <w:iCs/>
          <w:color w:val="007161"/>
          <w:sz w:val="36"/>
          <w:szCs w:val="36"/>
        </w:rPr>
        <w:t xml:space="preserve">s por </w:t>
      </w:r>
      <w:r w:rsidR="00B461CE">
        <w:rPr>
          <w:i/>
          <w:iCs/>
          <w:color w:val="007161"/>
          <w:sz w:val="36"/>
          <w:szCs w:val="36"/>
        </w:rPr>
        <w:t>la preservación de</w:t>
      </w:r>
      <w:r w:rsidR="007B046C">
        <w:rPr>
          <w:i/>
          <w:iCs/>
          <w:color w:val="007161"/>
          <w:sz w:val="36"/>
          <w:szCs w:val="36"/>
        </w:rPr>
        <w:t xml:space="preserve"> los entornos naturales de</w:t>
      </w:r>
      <w:r w:rsidR="00B461CE">
        <w:rPr>
          <w:i/>
          <w:iCs/>
          <w:color w:val="007161"/>
          <w:sz w:val="36"/>
          <w:szCs w:val="36"/>
        </w:rPr>
        <w:t xml:space="preserve"> Menorca</w:t>
      </w:r>
      <w:r w:rsidRPr="4A52FCAF">
        <w:rPr>
          <w:i/>
          <w:iCs/>
          <w:color w:val="007161"/>
          <w:sz w:val="36"/>
          <w:szCs w:val="36"/>
        </w:rPr>
        <w:t>”</w:t>
      </w:r>
    </w:p>
    <w:p w14:paraId="204FA98D" w14:textId="0450D0F3" w:rsidR="008A5F54" w:rsidRDefault="008A5F54" w:rsidP="008A5F54"/>
    <w:p w14:paraId="2177819A" w14:textId="20285438" w:rsidR="00A72CB4" w:rsidRDefault="16AC4661" w:rsidP="00F81FC7">
      <w:r>
        <w:t>San Luis</w:t>
      </w:r>
      <w:r w:rsidR="00A72CB4">
        <w:t xml:space="preserve">, </w:t>
      </w:r>
      <w:r w:rsidR="00D74F26">
        <w:t>1</w:t>
      </w:r>
      <w:r w:rsidR="009032FD">
        <w:t>5</w:t>
      </w:r>
      <w:r w:rsidR="00A72CB4">
        <w:t xml:space="preserve"> </w:t>
      </w:r>
      <w:r w:rsidR="00D74F26">
        <w:t>febrero</w:t>
      </w:r>
      <w:r w:rsidR="00A72CB4">
        <w:t xml:space="preserve"> 202</w:t>
      </w:r>
      <w:r w:rsidR="00D74F26">
        <w:t>4</w:t>
      </w:r>
    </w:p>
    <w:p w14:paraId="378C0A65" w14:textId="218D311B" w:rsidR="00016544" w:rsidRDefault="00E31F79" w:rsidP="006B6F2E">
      <w:pPr>
        <w:jc w:val="both"/>
      </w:pPr>
      <w:r w:rsidRPr="004C63DF">
        <w:rPr>
          <w:b/>
          <w:bCs/>
        </w:rPr>
        <w:t xml:space="preserve">Engel &amp; </w:t>
      </w:r>
      <w:proofErr w:type="spellStart"/>
      <w:r w:rsidRPr="004C63DF">
        <w:rPr>
          <w:b/>
          <w:bCs/>
        </w:rPr>
        <w:t>Völkers</w:t>
      </w:r>
      <w:proofErr w:type="spellEnd"/>
      <w:r w:rsidRPr="004C63DF">
        <w:rPr>
          <w:b/>
          <w:bCs/>
        </w:rPr>
        <w:t xml:space="preserve"> Menorca</w:t>
      </w:r>
      <w:r>
        <w:t xml:space="preserve"> </w:t>
      </w:r>
      <w:r w:rsidR="00963B55">
        <w:t>fortalece</w:t>
      </w:r>
      <w:r>
        <w:t xml:space="preserve"> su </w:t>
      </w:r>
      <w:r w:rsidR="007B046C">
        <w:t xml:space="preserve">compromiso con la promoción y preservación del </w:t>
      </w:r>
      <w:r w:rsidR="007E7380">
        <w:t>gran</w:t>
      </w:r>
      <w:r w:rsidR="007B046C">
        <w:t xml:space="preserve"> patrimonio</w:t>
      </w:r>
      <w:r w:rsidR="007E7380">
        <w:t xml:space="preserve"> natural</w:t>
      </w:r>
      <w:r w:rsidR="007B046C">
        <w:t xml:space="preserve"> de Menorca</w:t>
      </w:r>
      <w:r>
        <w:t xml:space="preserve"> </w:t>
      </w:r>
      <w:r w:rsidR="00A95EEB">
        <w:t>uniéndose a</w:t>
      </w:r>
      <w:r w:rsidR="00A46284">
        <w:t xml:space="preserve"> </w:t>
      </w:r>
      <w:r w:rsidR="00A46284" w:rsidRPr="004C63DF">
        <w:rPr>
          <w:b/>
          <w:bCs/>
        </w:rPr>
        <w:t xml:space="preserve">Menorca </w:t>
      </w:r>
      <w:proofErr w:type="spellStart"/>
      <w:r w:rsidR="00A46284" w:rsidRPr="004C63DF">
        <w:rPr>
          <w:b/>
          <w:bCs/>
        </w:rPr>
        <w:t>Preservation</w:t>
      </w:r>
      <w:proofErr w:type="spellEnd"/>
      <w:r w:rsidR="00A46284">
        <w:t xml:space="preserve">, la fundación </w:t>
      </w:r>
      <w:r w:rsidR="004C63DF">
        <w:t xml:space="preserve">local </w:t>
      </w:r>
      <w:r w:rsidR="00A46284">
        <w:t xml:space="preserve">sin ánimo de lucro centrada en </w:t>
      </w:r>
      <w:r w:rsidR="004C63DF">
        <w:t xml:space="preserve">preservar, proteger y restaurar los hábitats de </w:t>
      </w:r>
      <w:r w:rsidR="00963B55">
        <w:t>Menorca</w:t>
      </w:r>
      <w:r w:rsidR="004C63DF">
        <w:t xml:space="preserve">. </w:t>
      </w:r>
      <w:r w:rsidR="007843B5">
        <w:t>Ambas</w:t>
      </w:r>
      <w:r w:rsidR="00B66E47">
        <w:t xml:space="preserve"> entidades se embarcan en esta </w:t>
      </w:r>
      <w:r w:rsidR="00AC59E4">
        <w:t xml:space="preserve">nueva </w:t>
      </w:r>
      <w:r w:rsidR="00B66E47">
        <w:t>colaboración</w:t>
      </w:r>
      <w:r w:rsidR="00DF75DA">
        <w:t xml:space="preserve"> </w:t>
      </w:r>
      <w:r w:rsidR="00AC59E4">
        <w:t xml:space="preserve">con el </w:t>
      </w:r>
      <w:r w:rsidR="007843B5">
        <w:t>deseo</w:t>
      </w:r>
      <w:r w:rsidR="00AC59E4">
        <w:t xml:space="preserve"> de</w:t>
      </w:r>
      <w:r w:rsidR="007843B5">
        <w:t xml:space="preserve"> alcanzar</w:t>
      </w:r>
      <w:r w:rsidR="00E006F3">
        <w:t xml:space="preserve"> </w:t>
      </w:r>
      <w:r w:rsidR="007843B5">
        <w:t xml:space="preserve">unos </w:t>
      </w:r>
      <w:r w:rsidR="00E006F3" w:rsidRPr="00C57C32">
        <w:t>resultados significativos</w:t>
      </w:r>
      <w:r w:rsidR="007843B5">
        <w:t xml:space="preserve"> y duraderos</w:t>
      </w:r>
      <w:r w:rsidR="00E006F3" w:rsidRPr="00C57C32">
        <w:t>.</w:t>
      </w:r>
    </w:p>
    <w:p w14:paraId="52EEEA06" w14:textId="65E1D434" w:rsidR="00D97662" w:rsidRDefault="007B046C" w:rsidP="006B6F2E">
      <w:pPr>
        <w:jc w:val="both"/>
      </w:pPr>
      <w:r w:rsidRPr="00016544">
        <w:rPr>
          <w:b/>
          <w:bCs/>
        </w:rPr>
        <w:t>Engel</w:t>
      </w:r>
      <w:r w:rsidR="00016544">
        <w:rPr>
          <w:b/>
          <w:bCs/>
        </w:rPr>
        <w:t xml:space="preserve"> </w:t>
      </w:r>
      <w:r w:rsidRPr="00016544">
        <w:rPr>
          <w:b/>
          <w:bCs/>
        </w:rPr>
        <w:t>&amp;</w:t>
      </w:r>
      <w:r w:rsidR="00016544">
        <w:rPr>
          <w:b/>
          <w:bCs/>
        </w:rPr>
        <w:t xml:space="preserve"> </w:t>
      </w:r>
      <w:proofErr w:type="spellStart"/>
      <w:r w:rsidRPr="00016544">
        <w:rPr>
          <w:b/>
          <w:bCs/>
        </w:rPr>
        <w:t>Völkers</w:t>
      </w:r>
      <w:proofErr w:type="spellEnd"/>
      <w:r w:rsidR="00016544" w:rsidRPr="00016544">
        <w:rPr>
          <w:b/>
          <w:bCs/>
        </w:rPr>
        <w:t xml:space="preserve"> Menorca</w:t>
      </w:r>
      <w:r w:rsidRPr="00016544">
        <w:rPr>
          <w:b/>
          <w:bCs/>
        </w:rPr>
        <w:t xml:space="preserve"> </w:t>
      </w:r>
      <w:r w:rsidR="00881D30">
        <w:t xml:space="preserve">asignará tiempo </w:t>
      </w:r>
      <w:r w:rsidR="007843B5">
        <w:t>y</w:t>
      </w:r>
      <w:r w:rsidR="00881D30">
        <w:t xml:space="preserve"> recursos económicos a </w:t>
      </w:r>
      <w:r w:rsidR="00881D30" w:rsidRPr="00C30786">
        <w:rPr>
          <w:b/>
          <w:bCs/>
        </w:rPr>
        <w:t xml:space="preserve">Menorca </w:t>
      </w:r>
      <w:proofErr w:type="spellStart"/>
      <w:r w:rsidR="00881D30" w:rsidRPr="00C30786">
        <w:rPr>
          <w:b/>
          <w:bCs/>
        </w:rPr>
        <w:t>Preservation</w:t>
      </w:r>
      <w:proofErr w:type="spellEnd"/>
      <w:r w:rsidR="00881D30" w:rsidRPr="00C30786">
        <w:rPr>
          <w:b/>
          <w:bCs/>
        </w:rPr>
        <w:t xml:space="preserve"> </w:t>
      </w:r>
      <w:r w:rsidR="00881D30">
        <w:t xml:space="preserve">para que </w:t>
      </w:r>
      <w:r w:rsidR="006C18DC">
        <w:t xml:space="preserve">éstos </w:t>
      </w:r>
      <w:r w:rsidR="00881D30">
        <w:t xml:space="preserve">sean canalizados en proyectos locales </w:t>
      </w:r>
      <w:r w:rsidR="00521CE7">
        <w:t>orientados a salvaguardar el importante patrimonio natural de Menorca</w:t>
      </w:r>
      <w:r w:rsidR="00F3138A">
        <w:t xml:space="preserve">, </w:t>
      </w:r>
      <w:r w:rsidR="00881D30">
        <w:t xml:space="preserve">centrados en los cuatro pilares clave de la organización: </w:t>
      </w:r>
      <w:r w:rsidR="00881D30" w:rsidRPr="00C30786">
        <w:rPr>
          <w:b/>
          <w:bCs/>
        </w:rPr>
        <w:t>Tierra</w:t>
      </w:r>
      <w:r w:rsidR="00881D30">
        <w:t xml:space="preserve">, </w:t>
      </w:r>
      <w:r w:rsidR="00881D30" w:rsidRPr="00C30786">
        <w:rPr>
          <w:b/>
          <w:bCs/>
        </w:rPr>
        <w:t>Mar</w:t>
      </w:r>
      <w:r w:rsidR="00881D30">
        <w:t xml:space="preserve">, </w:t>
      </w:r>
      <w:r w:rsidR="00881D30" w:rsidRPr="00C30786">
        <w:rPr>
          <w:b/>
          <w:bCs/>
        </w:rPr>
        <w:t>Plástico</w:t>
      </w:r>
      <w:r w:rsidR="00881D30">
        <w:t xml:space="preserve"> y </w:t>
      </w:r>
      <w:r w:rsidR="00881D30" w:rsidRPr="00C30786">
        <w:rPr>
          <w:b/>
          <w:bCs/>
        </w:rPr>
        <w:t>Energías Renovables</w:t>
      </w:r>
      <w:r w:rsidR="00016544">
        <w:t xml:space="preserve">. </w:t>
      </w:r>
      <w:r w:rsidR="00963B55">
        <w:t>Así, l</w:t>
      </w:r>
      <w:r w:rsidR="00C30786">
        <w:t xml:space="preserve">os compromisos </w:t>
      </w:r>
      <w:r w:rsidR="001B6CED">
        <w:t xml:space="preserve">asumidos por </w:t>
      </w:r>
      <w:r w:rsidR="001B6CED" w:rsidRPr="001B6CED">
        <w:rPr>
          <w:b/>
          <w:bCs/>
        </w:rPr>
        <w:t xml:space="preserve">Engel &amp; </w:t>
      </w:r>
      <w:proofErr w:type="spellStart"/>
      <w:r w:rsidR="001B6CED" w:rsidRPr="001B6CED">
        <w:rPr>
          <w:b/>
          <w:bCs/>
        </w:rPr>
        <w:t>Völkers</w:t>
      </w:r>
      <w:proofErr w:type="spellEnd"/>
      <w:r w:rsidR="00C30786">
        <w:t xml:space="preserve"> </w:t>
      </w:r>
      <w:r w:rsidR="001B6CED">
        <w:t>comprenden desde la aportación de una donación anual a la entidad medioambiental, hasta</w:t>
      </w:r>
      <w:r w:rsidR="00A66DC4">
        <w:t xml:space="preserve"> su </w:t>
      </w:r>
      <w:r w:rsidR="006C18DC">
        <w:t>participación</w:t>
      </w:r>
      <w:r w:rsidR="00D97662">
        <w:t xml:space="preserve"> en</w:t>
      </w:r>
      <w:r w:rsidR="00A66DC4">
        <w:t xml:space="preserve"> el movimiento para reducir el uso del plástico y promover la sostenibilidad, el apoyo al trabajo voluntario dentro de la </w:t>
      </w:r>
      <w:r w:rsidR="001A2D1B">
        <w:t xml:space="preserve">comunidad local, </w:t>
      </w:r>
      <w:r w:rsidR="00CD2582">
        <w:t>y</w:t>
      </w:r>
      <w:r w:rsidR="00D97662">
        <w:t xml:space="preserve"> </w:t>
      </w:r>
      <w:r w:rsidR="001A2D1B">
        <w:t xml:space="preserve">la </w:t>
      </w:r>
      <w:r w:rsidR="00D97662">
        <w:t>promoción de prácticas sostenibles enfocadas a preservar los valiosos recursos naturales de Menorca para las futuras generaciones.</w:t>
      </w:r>
    </w:p>
    <w:p w14:paraId="0C8EC132" w14:textId="77777777" w:rsidR="005D54EC" w:rsidRDefault="005D54EC" w:rsidP="006B6F2E">
      <w:pPr>
        <w:jc w:val="both"/>
      </w:pPr>
      <w:r w:rsidRPr="005D54EC">
        <w:t xml:space="preserve">Según Francisco Arnau, menorquín y </w:t>
      </w:r>
      <w:proofErr w:type="gramStart"/>
      <w:r w:rsidRPr="005D54EC">
        <w:t>Director</w:t>
      </w:r>
      <w:proofErr w:type="gramEnd"/>
      <w:r w:rsidRPr="005D54EC">
        <w:t xml:space="preserve"> de </w:t>
      </w:r>
      <w:r w:rsidRPr="006A7E06">
        <w:rPr>
          <w:b/>
          <w:bCs/>
        </w:rPr>
        <w:t xml:space="preserve">Engel &amp; </w:t>
      </w:r>
      <w:proofErr w:type="spellStart"/>
      <w:r w:rsidRPr="006A7E06">
        <w:rPr>
          <w:b/>
          <w:bCs/>
        </w:rPr>
        <w:t>Völkers</w:t>
      </w:r>
      <w:proofErr w:type="spellEnd"/>
      <w:r w:rsidRPr="006A7E06">
        <w:rPr>
          <w:b/>
          <w:bCs/>
        </w:rPr>
        <w:t xml:space="preserve"> Menorca</w:t>
      </w:r>
      <w:r w:rsidRPr="005D54EC">
        <w:t xml:space="preserve"> desde hace 18 años: </w:t>
      </w:r>
      <w:r w:rsidRPr="005D54EC">
        <w:rPr>
          <w:i/>
          <w:iCs/>
        </w:rPr>
        <w:t>"Menorca es uno de los mejores ejemplos de turismo sostenible en el Mediterráneo. Aquí se han realizado grandes esfuerzos para garantizar a largo plazo el equilibrio entre el desarrollo humano y el medio ambiente. Hay un fuerte énfasis general en la tradición, el regionalismo y la preservación de la belleza natural de la isla con un firme compromiso con la excelencia".</w:t>
      </w:r>
    </w:p>
    <w:p w14:paraId="6AEE19F3" w14:textId="2F4BDDF5" w:rsidR="00D97662" w:rsidRDefault="00CD2582" w:rsidP="006B6F2E">
      <w:pPr>
        <w:jc w:val="both"/>
      </w:pPr>
      <w:r>
        <w:t>Por parte de</w:t>
      </w:r>
      <w:r w:rsidR="009F457A">
        <w:t xml:space="preserve"> </w:t>
      </w:r>
      <w:r w:rsidR="00D97662" w:rsidRPr="00D97662">
        <w:rPr>
          <w:b/>
          <w:bCs/>
        </w:rPr>
        <w:t xml:space="preserve">Menorca </w:t>
      </w:r>
      <w:proofErr w:type="spellStart"/>
      <w:r w:rsidR="00D97662" w:rsidRPr="00D97662">
        <w:rPr>
          <w:b/>
          <w:bCs/>
        </w:rPr>
        <w:t>Preservation</w:t>
      </w:r>
      <w:proofErr w:type="spellEnd"/>
      <w:r w:rsidR="00D97662" w:rsidRPr="00D97662">
        <w:rPr>
          <w:b/>
          <w:bCs/>
        </w:rPr>
        <w:t>,</w:t>
      </w:r>
      <w:r w:rsidR="00D97662">
        <w:t xml:space="preserve"> </w:t>
      </w:r>
      <w:r>
        <w:t xml:space="preserve">el equipo de </w:t>
      </w:r>
      <w:r w:rsidR="00D97662">
        <w:t xml:space="preserve">la fundación sin ánimo de lucro </w:t>
      </w:r>
      <w:r w:rsidR="001C49F0">
        <w:t>acompañará</w:t>
      </w:r>
      <w:r w:rsidR="00D97662">
        <w:t xml:space="preserve"> </w:t>
      </w:r>
      <w:r w:rsidR="00D97662" w:rsidRPr="00CD2582">
        <w:t>a</w:t>
      </w:r>
      <w:r w:rsidR="00D97662" w:rsidRPr="00AF0CC5">
        <w:rPr>
          <w:b/>
          <w:bCs/>
        </w:rPr>
        <w:t xml:space="preserve"> Engel &amp; </w:t>
      </w:r>
      <w:proofErr w:type="spellStart"/>
      <w:r w:rsidR="00D97662" w:rsidRPr="00AF0CC5">
        <w:rPr>
          <w:b/>
          <w:bCs/>
        </w:rPr>
        <w:t>Völkers</w:t>
      </w:r>
      <w:proofErr w:type="spellEnd"/>
      <w:r w:rsidR="00E24031">
        <w:rPr>
          <w:b/>
          <w:bCs/>
        </w:rPr>
        <w:t xml:space="preserve"> Menorca</w:t>
      </w:r>
      <w:r w:rsidR="00D97662">
        <w:t xml:space="preserve"> </w:t>
      </w:r>
      <w:r w:rsidR="001C49F0">
        <w:t xml:space="preserve">en </w:t>
      </w:r>
      <w:r w:rsidR="00FD1285">
        <w:t>su reducción de</w:t>
      </w:r>
      <w:r w:rsidR="00AF0CC5">
        <w:t>l uso de</w:t>
      </w:r>
      <w:r w:rsidR="00FD1285">
        <w:t xml:space="preserve"> plásticos y </w:t>
      </w:r>
      <w:r w:rsidR="00AF0CC5">
        <w:t xml:space="preserve">la </w:t>
      </w:r>
      <w:r w:rsidR="00FD1285">
        <w:t xml:space="preserve">mejora de la gestión de sus residuos </w:t>
      </w:r>
      <w:r w:rsidR="00521138">
        <w:t xml:space="preserve">a </w:t>
      </w:r>
      <w:r w:rsidR="00FD1285">
        <w:t xml:space="preserve">través de su certificación </w:t>
      </w:r>
      <w:r w:rsidR="00FD1285" w:rsidRPr="00CD2582">
        <w:rPr>
          <w:b/>
          <w:bCs/>
        </w:rPr>
        <w:t xml:space="preserve">“Compromiso </w:t>
      </w:r>
      <w:proofErr w:type="spellStart"/>
      <w:r w:rsidR="00FD1285" w:rsidRPr="00CD2582">
        <w:rPr>
          <w:b/>
          <w:bCs/>
        </w:rPr>
        <w:t>Plastic</w:t>
      </w:r>
      <w:proofErr w:type="spellEnd"/>
      <w:r w:rsidR="00FD1285" w:rsidRPr="00CD2582">
        <w:rPr>
          <w:b/>
          <w:bCs/>
        </w:rPr>
        <w:t xml:space="preserve"> Free Menorca”</w:t>
      </w:r>
      <w:r>
        <w:t xml:space="preserve">. </w:t>
      </w:r>
      <w:r w:rsidR="00112AD8">
        <w:t>Es</w:t>
      </w:r>
      <w:r>
        <w:t>ta asesoría</w:t>
      </w:r>
      <w:r w:rsidR="00112AD8">
        <w:t>, desarrollad</w:t>
      </w:r>
      <w:r>
        <w:t>a</w:t>
      </w:r>
      <w:r w:rsidR="00112AD8">
        <w:t xml:space="preserve"> por la </w:t>
      </w:r>
      <w:r w:rsidR="00112AD8" w:rsidRPr="00AE69FF">
        <w:rPr>
          <w:b/>
          <w:bCs/>
        </w:rPr>
        <w:t xml:space="preserve">Alianza </w:t>
      </w:r>
      <w:proofErr w:type="spellStart"/>
      <w:r w:rsidR="00112AD8" w:rsidRPr="00AE69FF">
        <w:rPr>
          <w:b/>
          <w:bCs/>
        </w:rPr>
        <w:t>Plastic</w:t>
      </w:r>
      <w:proofErr w:type="spellEnd"/>
      <w:r w:rsidR="00112AD8" w:rsidRPr="00AE69FF">
        <w:rPr>
          <w:b/>
          <w:bCs/>
        </w:rPr>
        <w:t xml:space="preserve"> Free Menorca</w:t>
      </w:r>
      <w:r w:rsidR="00112AD8">
        <w:t>, un</w:t>
      </w:r>
      <w:r w:rsidR="00944DA3">
        <w:t>o de los</w:t>
      </w:r>
      <w:r w:rsidR="00112AD8">
        <w:t xml:space="preserve"> proyecto</w:t>
      </w:r>
      <w:r w:rsidR="00944DA3">
        <w:t>s clave</w:t>
      </w:r>
      <w:r w:rsidR="00112AD8">
        <w:t xml:space="preserve"> de Menorca </w:t>
      </w:r>
      <w:proofErr w:type="spellStart"/>
      <w:r w:rsidR="00112AD8">
        <w:t>Preservation</w:t>
      </w:r>
      <w:proofErr w:type="spellEnd"/>
      <w:r w:rsidR="00112AD8">
        <w:t xml:space="preserve">, </w:t>
      </w:r>
      <w:r w:rsidR="00AE69FF">
        <w:t>se centra</w:t>
      </w:r>
      <w:r w:rsidR="00AF0CC5">
        <w:t xml:space="preserve"> por un lado a reducir de manera efectiva el uso del plástico de un solo uso y, por el otro,</w:t>
      </w:r>
      <w:r w:rsidR="00FA1181">
        <w:t xml:space="preserve"> a que cada vez más empresas y entidades </w:t>
      </w:r>
      <w:r w:rsidR="00AF0CC5">
        <w:t xml:space="preserve">realmente </w:t>
      </w:r>
      <w:r w:rsidR="00FA1181">
        <w:t>comprendan y</w:t>
      </w:r>
      <w:r w:rsidR="00593E77">
        <w:t xml:space="preserve"> dispongan de los conocimientos necesarios para mitigar</w:t>
      </w:r>
      <w:r w:rsidR="00C57C32">
        <w:t xml:space="preserve"> los</w:t>
      </w:r>
      <w:r w:rsidR="00BA7177">
        <w:t xml:space="preserve"> impactos medioambientales que </w:t>
      </w:r>
      <w:r w:rsidR="00C57C32">
        <w:t>provoca la contaminación por plásticos.</w:t>
      </w:r>
      <w:r w:rsidR="00FD1285">
        <w:t xml:space="preserve"> </w:t>
      </w:r>
    </w:p>
    <w:p w14:paraId="4747D54E" w14:textId="09F5F33A" w:rsidR="00C57C32" w:rsidRDefault="00C57C32" w:rsidP="006B6F2E">
      <w:pPr>
        <w:jc w:val="both"/>
      </w:pPr>
      <w:r>
        <w:t>“</w:t>
      </w:r>
      <w:r w:rsidR="00E94C98" w:rsidRPr="2CE49F9E">
        <w:rPr>
          <w:i/>
          <w:iCs/>
        </w:rPr>
        <w:t>Estamos muy agradecidas por</w:t>
      </w:r>
      <w:r w:rsidR="006173C4" w:rsidRPr="2CE49F9E">
        <w:rPr>
          <w:i/>
          <w:iCs/>
        </w:rPr>
        <w:t xml:space="preserve"> el apoyo de </w:t>
      </w:r>
      <w:r w:rsidR="006173C4" w:rsidRPr="2CE49F9E">
        <w:rPr>
          <w:b/>
          <w:bCs/>
          <w:i/>
          <w:iCs/>
        </w:rPr>
        <w:t xml:space="preserve">Engel &amp; </w:t>
      </w:r>
      <w:proofErr w:type="spellStart"/>
      <w:r w:rsidR="006173C4" w:rsidRPr="2CE49F9E">
        <w:rPr>
          <w:b/>
          <w:bCs/>
          <w:i/>
          <w:iCs/>
        </w:rPr>
        <w:t>Völkers</w:t>
      </w:r>
      <w:proofErr w:type="spellEnd"/>
      <w:r w:rsidR="006173C4" w:rsidRPr="2CE49F9E">
        <w:rPr>
          <w:b/>
          <w:bCs/>
          <w:i/>
          <w:iCs/>
        </w:rPr>
        <w:t xml:space="preserve"> Menorca</w:t>
      </w:r>
      <w:r w:rsidR="00E94C98" w:rsidRPr="2CE49F9E">
        <w:rPr>
          <w:b/>
          <w:bCs/>
          <w:i/>
          <w:iCs/>
        </w:rPr>
        <w:t xml:space="preserve">, </w:t>
      </w:r>
      <w:r w:rsidR="00A70B73" w:rsidRPr="2CE49F9E">
        <w:rPr>
          <w:i/>
          <w:iCs/>
        </w:rPr>
        <w:t xml:space="preserve">una colaboración que </w:t>
      </w:r>
      <w:r w:rsidR="00E94C98" w:rsidRPr="2CE49F9E">
        <w:rPr>
          <w:i/>
          <w:iCs/>
        </w:rPr>
        <w:t xml:space="preserve">sin duda </w:t>
      </w:r>
      <w:r w:rsidR="00A70B73" w:rsidRPr="2CE49F9E">
        <w:rPr>
          <w:i/>
          <w:iCs/>
        </w:rPr>
        <w:t>contribuirá a que</w:t>
      </w:r>
      <w:r w:rsidR="00E94C98" w:rsidRPr="2CE49F9E">
        <w:rPr>
          <w:i/>
          <w:iCs/>
        </w:rPr>
        <w:t xml:space="preserve"> más personas </w:t>
      </w:r>
      <w:r w:rsidR="00A70B73" w:rsidRPr="2CE49F9E">
        <w:rPr>
          <w:i/>
          <w:iCs/>
        </w:rPr>
        <w:t xml:space="preserve">conozcan </w:t>
      </w:r>
      <w:r w:rsidR="00731225" w:rsidRPr="2CE49F9E">
        <w:rPr>
          <w:i/>
          <w:iCs/>
        </w:rPr>
        <w:t>nuestra misión y el importante trabajo que llevan a cabo nuestros héroes medioambientales en nuestra isla</w:t>
      </w:r>
      <w:r w:rsidR="00731225">
        <w:t xml:space="preserve">”, </w:t>
      </w:r>
      <w:r w:rsidR="00E94C98">
        <w:t xml:space="preserve">declara Rebecca Morris, Directora de Menorca </w:t>
      </w:r>
      <w:proofErr w:type="spellStart"/>
      <w:r w:rsidR="00E94C98">
        <w:t>Preservation</w:t>
      </w:r>
      <w:proofErr w:type="spellEnd"/>
      <w:r w:rsidR="00E94C98">
        <w:t>, y añade: “</w:t>
      </w:r>
      <w:r w:rsidR="00A70B73" w:rsidRPr="2CE49F9E">
        <w:rPr>
          <w:i/>
          <w:iCs/>
        </w:rPr>
        <w:t>Es maravilloso que</w:t>
      </w:r>
      <w:r w:rsidRPr="2CE49F9E">
        <w:rPr>
          <w:i/>
          <w:iCs/>
        </w:rPr>
        <w:t xml:space="preserve"> cada vez</w:t>
      </w:r>
      <w:r w:rsidR="005932AF" w:rsidRPr="2CE49F9E">
        <w:rPr>
          <w:i/>
          <w:iCs/>
        </w:rPr>
        <w:t xml:space="preserve"> </w:t>
      </w:r>
      <w:r w:rsidRPr="2CE49F9E">
        <w:rPr>
          <w:i/>
          <w:iCs/>
        </w:rPr>
        <w:t xml:space="preserve">más empresas </w:t>
      </w:r>
      <w:r w:rsidR="00CA3BA0" w:rsidRPr="2CE49F9E">
        <w:rPr>
          <w:i/>
          <w:iCs/>
        </w:rPr>
        <w:t xml:space="preserve">locales </w:t>
      </w:r>
      <w:r w:rsidR="005932AF" w:rsidRPr="2CE49F9E">
        <w:rPr>
          <w:i/>
          <w:iCs/>
        </w:rPr>
        <w:t xml:space="preserve">se comprometan </w:t>
      </w:r>
      <w:r w:rsidR="00A36394" w:rsidRPr="2CE49F9E">
        <w:rPr>
          <w:i/>
          <w:iCs/>
        </w:rPr>
        <w:t>y hagan un esfuerzo por</w:t>
      </w:r>
      <w:r w:rsidR="005932AF" w:rsidRPr="2CE49F9E">
        <w:rPr>
          <w:i/>
          <w:iCs/>
        </w:rPr>
        <w:t xml:space="preserve"> entender mejor cómo pueden </w:t>
      </w:r>
      <w:r w:rsidR="003336BA" w:rsidRPr="2CE49F9E">
        <w:rPr>
          <w:i/>
          <w:iCs/>
        </w:rPr>
        <w:t>adaptar</w:t>
      </w:r>
      <w:r w:rsidR="00CA3BA0" w:rsidRPr="2CE49F9E">
        <w:rPr>
          <w:i/>
          <w:iCs/>
        </w:rPr>
        <w:t xml:space="preserve"> su actividad</w:t>
      </w:r>
      <w:r w:rsidR="003336BA" w:rsidRPr="2CE49F9E">
        <w:rPr>
          <w:i/>
          <w:iCs/>
        </w:rPr>
        <w:t xml:space="preserve"> a nuestra naturaleza para </w:t>
      </w:r>
      <w:r w:rsidR="00A36394" w:rsidRPr="2CE49F9E">
        <w:rPr>
          <w:i/>
          <w:iCs/>
        </w:rPr>
        <w:t xml:space="preserve">ser más </w:t>
      </w:r>
      <w:r w:rsidR="235F4C37" w:rsidRPr="2CE49F9E">
        <w:rPr>
          <w:i/>
          <w:iCs/>
        </w:rPr>
        <w:t>conscientes de cómo</w:t>
      </w:r>
      <w:r w:rsidR="00A36394" w:rsidRPr="2CE49F9E">
        <w:rPr>
          <w:i/>
          <w:iCs/>
        </w:rPr>
        <w:t xml:space="preserve"> reducir </w:t>
      </w:r>
      <w:r w:rsidR="003336BA" w:rsidRPr="2CE49F9E">
        <w:rPr>
          <w:i/>
          <w:iCs/>
        </w:rPr>
        <w:t>nuestro</w:t>
      </w:r>
      <w:r w:rsidR="005932AF" w:rsidRPr="2CE49F9E">
        <w:rPr>
          <w:i/>
          <w:iCs/>
        </w:rPr>
        <w:t xml:space="preserve"> impacto medioambiental</w:t>
      </w:r>
      <w:r w:rsidR="00CA3BA0" w:rsidRPr="2CE49F9E">
        <w:rPr>
          <w:i/>
          <w:iCs/>
        </w:rPr>
        <w:t>”</w:t>
      </w:r>
      <w:r w:rsidR="005932AF">
        <w:t xml:space="preserve">. </w:t>
      </w:r>
      <w:r>
        <w:t xml:space="preserve"> </w:t>
      </w:r>
    </w:p>
    <w:p w14:paraId="4599B1AA" w14:textId="77777777" w:rsidR="00963B55" w:rsidRPr="002805CB" w:rsidRDefault="00963B55" w:rsidP="00963B55">
      <w:pPr>
        <w:pStyle w:val="Ttulo1"/>
        <w:ind w:firstLine="72"/>
        <w:rPr>
          <w:rStyle w:val="Ttulodellibro"/>
          <w:color w:val="007161"/>
          <w:sz w:val="24"/>
          <w:szCs w:val="24"/>
        </w:rPr>
      </w:pPr>
      <w:r w:rsidRPr="009032FD">
        <w:rPr>
          <w:rStyle w:val="Ttulodellibro"/>
          <w:color w:val="007161"/>
          <w:sz w:val="24"/>
          <w:szCs w:val="24"/>
        </w:rPr>
        <w:lastRenderedPageBreak/>
        <w:t xml:space="preserve">Sobre Engel &amp; </w:t>
      </w:r>
      <w:proofErr w:type="spellStart"/>
      <w:r w:rsidRPr="009032FD">
        <w:rPr>
          <w:rStyle w:val="Ttulodellibro"/>
          <w:color w:val="007161"/>
          <w:sz w:val="24"/>
          <w:szCs w:val="24"/>
        </w:rPr>
        <w:t>Völkers</w:t>
      </w:r>
      <w:proofErr w:type="spellEnd"/>
      <w:r w:rsidRPr="009032FD">
        <w:rPr>
          <w:rStyle w:val="Ttulodellibro"/>
          <w:color w:val="007161"/>
          <w:sz w:val="24"/>
          <w:szCs w:val="24"/>
        </w:rPr>
        <w:t xml:space="preserve"> Menorca</w:t>
      </w:r>
    </w:p>
    <w:p w14:paraId="3054F076" w14:textId="6D1AC923" w:rsidR="00963B55" w:rsidRPr="006A7E06" w:rsidRDefault="009032FD" w:rsidP="006A7E06">
      <w:pPr>
        <w:spacing w:after="0" w:line="240" w:lineRule="auto"/>
        <w:jc w:val="both"/>
        <w:rPr>
          <w:rStyle w:val="Ttulodellibro"/>
          <w:rFonts w:eastAsia="Times New Roman" w:cstheme="minorHAnsi"/>
          <w:b w:val="0"/>
          <w:bCs w:val="0"/>
          <w:i w:val="0"/>
          <w:iCs w:val="0"/>
          <w:color w:val="212121"/>
          <w:spacing w:val="0"/>
          <w:lang w:eastAsia="es-ES_tradnl"/>
        </w:rPr>
      </w:pPr>
      <w:r w:rsidRPr="006A7E06">
        <w:rPr>
          <w:rFonts w:eastAsia="Times New Roman" w:cstheme="minorHAnsi"/>
          <w:color w:val="212121"/>
          <w:lang w:eastAsia="es-ES_tradnl"/>
        </w:rPr>
        <w:t xml:space="preserve">Engel &amp; </w:t>
      </w:r>
      <w:proofErr w:type="spellStart"/>
      <w:r w:rsidRPr="006A7E06">
        <w:rPr>
          <w:rFonts w:eastAsia="Times New Roman" w:cstheme="minorHAnsi"/>
          <w:color w:val="212121"/>
          <w:lang w:eastAsia="es-ES_tradnl"/>
        </w:rPr>
        <w:t>Völkers</w:t>
      </w:r>
      <w:proofErr w:type="spellEnd"/>
      <w:r w:rsidRPr="006A7E06">
        <w:rPr>
          <w:rFonts w:eastAsia="Times New Roman" w:cstheme="minorHAnsi"/>
          <w:color w:val="212121"/>
          <w:lang w:eastAsia="es-ES_tradnl"/>
        </w:rPr>
        <w:t xml:space="preserve"> se estableció por primera vez en la isla en 2006 con la apertura de una oficina en Mahón. En 2018, la empresa abrió una segunda tienda en Ciutadella para atender mejor al mercado local. Equipos multilingües (hablan menorquín, español, alemán, inglés, francés e italiano) proporcionan su conocimiento local con alcance internacional a través de la red mundial de Engel &amp; </w:t>
      </w:r>
      <w:proofErr w:type="spellStart"/>
      <w:r w:rsidRPr="006A7E06">
        <w:rPr>
          <w:rFonts w:eastAsia="Times New Roman" w:cstheme="minorHAnsi"/>
          <w:color w:val="212121"/>
          <w:lang w:eastAsia="es-ES_tradnl"/>
        </w:rPr>
        <w:t>Völkers</w:t>
      </w:r>
      <w:proofErr w:type="spellEnd"/>
      <w:r w:rsidRPr="006A7E06">
        <w:rPr>
          <w:rFonts w:eastAsia="Times New Roman" w:cstheme="minorHAnsi"/>
          <w:color w:val="212121"/>
          <w:lang w:eastAsia="es-ES_tradnl"/>
        </w:rPr>
        <w:t>, establecida en 36 países, en cinco continentes.</w:t>
      </w:r>
    </w:p>
    <w:p w14:paraId="6303B045" w14:textId="6720E805" w:rsidR="00F17AA7" w:rsidRPr="002805CB" w:rsidRDefault="00963B55" w:rsidP="00F17AA7">
      <w:pPr>
        <w:pStyle w:val="Ttulo1"/>
        <w:ind w:firstLine="72"/>
        <w:rPr>
          <w:b/>
          <w:bCs/>
          <w:i/>
          <w:iCs/>
          <w:color w:val="007161"/>
          <w:spacing w:val="5"/>
          <w:sz w:val="24"/>
          <w:szCs w:val="24"/>
        </w:rPr>
      </w:pPr>
      <w:r>
        <w:rPr>
          <w:rStyle w:val="Ttulodellibro"/>
          <w:color w:val="007161"/>
          <w:sz w:val="24"/>
          <w:szCs w:val="24"/>
        </w:rPr>
        <w:t xml:space="preserve">Sobre </w:t>
      </w:r>
      <w:r w:rsidR="00F17AA7" w:rsidRPr="002805CB">
        <w:rPr>
          <w:rStyle w:val="Ttulodellibro"/>
          <w:color w:val="007161"/>
          <w:sz w:val="24"/>
          <w:szCs w:val="24"/>
        </w:rPr>
        <w:t xml:space="preserve">Menorca </w:t>
      </w:r>
      <w:proofErr w:type="spellStart"/>
      <w:r w:rsidR="00F17AA7" w:rsidRPr="002805CB">
        <w:rPr>
          <w:rStyle w:val="Ttulodellibro"/>
          <w:color w:val="007161"/>
          <w:sz w:val="24"/>
          <w:szCs w:val="24"/>
        </w:rPr>
        <w:t>Preservation</w:t>
      </w:r>
      <w:proofErr w:type="spellEnd"/>
      <w:r w:rsidR="0086400F" w:rsidRPr="002805CB">
        <w:rPr>
          <w:rStyle w:val="Ttulodellibro"/>
          <w:color w:val="007161"/>
          <w:sz w:val="24"/>
          <w:szCs w:val="24"/>
        </w:rPr>
        <w:t xml:space="preserve"> </w:t>
      </w:r>
    </w:p>
    <w:p w14:paraId="3EFE2AFC" w14:textId="22858A80" w:rsidR="0086400F" w:rsidRPr="00D9767A" w:rsidRDefault="0086400F" w:rsidP="0086400F">
      <w:pPr>
        <w:pStyle w:val="Default"/>
        <w:jc w:val="both"/>
        <w:rPr>
          <w:rFonts w:asciiTheme="minorHAnsi" w:hAnsiTheme="minorHAnsi" w:cstheme="minorHAnsi"/>
          <w:sz w:val="22"/>
          <w:szCs w:val="22"/>
        </w:rPr>
      </w:pPr>
      <w:r w:rsidRPr="00D9767A">
        <w:rPr>
          <w:rFonts w:asciiTheme="minorHAnsi" w:hAnsiTheme="minorHAnsi" w:cstheme="minorHAnsi"/>
          <w:sz w:val="22"/>
          <w:szCs w:val="22"/>
        </w:rPr>
        <w:t xml:space="preserve">Menorca </w:t>
      </w:r>
      <w:proofErr w:type="spellStart"/>
      <w:r w:rsidRPr="00D9767A">
        <w:rPr>
          <w:rFonts w:asciiTheme="minorHAnsi" w:hAnsiTheme="minorHAnsi" w:cstheme="minorHAnsi"/>
          <w:sz w:val="22"/>
          <w:szCs w:val="22"/>
        </w:rPr>
        <w:t>Preservation</w:t>
      </w:r>
      <w:proofErr w:type="spellEnd"/>
      <w:r w:rsidRPr="00D9767A">
        <w:rPr>
          <w:rFonts w:asciiTheme="minorHAnsi" w:hAnsiTheme="minorHAnsi" w:cstheme="minorHAnsi"/>
          <w:sz w:val="22"/>
          <w:szCs w:val="22"/>
        </w:rPr>
        <w:t xml:space="preserve"> es una fundación sin ánimo de lucro que busca dar apoyo e impulsar proyectos medioambientales en la isla de Menorca, liderados por “héroes medioambientales locales”. Nuestro objetivo es recaudar fondos local e internacionalmente de personas y entidades con un fuerte </w:t>
      </w:r>
      <w:r w:rsidR="00CB3181" w:rsidRPr="00D9767A">
        <w:rPr>
          <w:rFonts w:asciiTheme="minorHAnsi" w:hAnsiTheme="minorHAnsi" w:cstheme="minorHAnsi"/>
          <w:sz w:val="22"/>
          <w:szCs w:val="22"/>
        </w:rPr>
        <w:t>vínculo</w:t>
      </w:r>
      <w:r w:rsidRPr="00D9767A">
        <w:rPr>
          <w:rFonts w:asciiTheme="minorHAnsi" w:hAnsiTheme="minorHAnsi" w:cstheme="minorHAnsi"/>
          <w:sz w:val="22"/>
          <w:szCs w:val="22"/>
        </w:rPr>
        <w:t xml:space="preserve"> a la isla y que quieren ayudarnos a preservar la singular belleza natural y los espectaculares ecosistemas marinos de Menorca. </w:t>
      </w:r>
    </w:p>
    <w:p w14:paraId="1679BC41" w14:textId="77777777" w:rsidR="0084110F" w:rsidRPr="0084110F" w:rsidRDefault="0084110F" w:rsidP="0084110F">
      <w:pPr>
        <w:pStyle w:val="Default"/>
        <w:jc w:val="both"/>
        <w:rPr>
          <w:rFonts w:asciiTheme="minorHAnsi" w:hAnsiTheme="minorHAnsi" w:cstheme="minorHAnsi"/>
          <w:sz w:val="22"/>
          <w:szCs w:val="22"/>
        </w:rPr>
      </w:pPr>
    </w:p>
    <w:p w14:paraId="275DE76E" w14:textId="35D2CA80" w:rsidR="0086400F" w:rsidRPr="00D9767A" w:rsidRDefault="002805CB" w:rsidP="00A72CB4">
      <w:pPr>
        <w:rPr>
          <w:rStyle w:val="Ttulodellibro"/>
          <w:i w:val="0"/>
          <w:iCs w:val="0"/>
        </w:rPr>
      </w:pPr>
      <w:r w:rsidRPr="00D9767A">
        <w:rPr>
          <w:rStyle w:val="Ttulodellibro"/>
          <w:i w:val="0"/>
          <w:iCs w:val="0"/>
        </w:rPr>
        <w:t>Datos de contacto</w:t>
      </w:r>
    </w:p>
    <w:p w14:paraId="573B0268" w14:textId="2C8BE623" w:rsidR="0086400F" w:rsidRPr="00D9767A" w:rsidRDefault="00EB5D6F" w:rsidP="002805CB">
      <w:pPr>
        <w:pStyle w:val="Prrafodelista"/>
        <w:numPr>
          <w:ilvl w:val="0"/>
          <w:numId w:val="5"/>
        </w:numPr>
        <w:rPr>
          <w:rStyle w:val="Ttulodellibro"/>
          <w:i w:val="0"/>
          <w:iCs w:val="0"/>
        </w:rPr>
      </w:pPr>
      <w:r w:rsidRPr="00D9767A">
        <w:rPr>
          <w:rStyle w:val="Ttulodellibro"/>
          <w:i w:val="0"/>
          <w:iCs w:val="0"/>
        </w:rPr>
        <w:t>Comunicación y proyectos:</w:t>
      </w:r>
      <w:r w:rsidR="0086400F" w:rsidRPr="00D9767A">
        <w:rPr>
          <w:rStyle w:val="Ttulodellibro"/>
          <w:i w:val="0"/>
          <w:iCs w:val="0"/>
        </w:rPr>
        <w:t xml:space="preserve"> </w:t>
      </w:r>
      <w:hyperlink r:id="rId10" w:history="1">
        <w:r w:rsidRPr="00D9767A">
          <w:rPr>
            <w:rStyle w:val="Hipervnculo"/>
            <w:i/>
            <w:iCs/>
            <w:spacing w:val="5"/>
          </w:rPr>
          <w:t>sara@menorcapreservation.org</w:t>
        </w:r>
      </w:hyperlink>
    </w:p>
    <w:p w14:paraId="4C9BE606" w14:textId="536CABB7" w:rsidR="00663E2D" w:rsidRPr="00963B55" w:rsidRDefault="00EB5D6F" w:rsidP="00D74F26">
      <w:pPr>
        <w:pStyle w:val="Prrafodelista"/>
        <w:numPr>
          <w:ilvl w:val="0"/>
          <w:numId w:val="5"/>
        </w:numPr>
        <w:rPr>
          <w:b/>
          <w:bCs/>
          <w:spacing w:val="5"/>
        </w:rPr>
      </w:pPr>
      <w:r w:rsidRPr="00D9767A">
        <w:rPr>
          <w:rStyle w:val="Ttulodellibro"/>
          <w:i w:val="0"/>
          <w:iCs w:val="0"/>
        </w:rPr>
        <w:t xml:space="preserve">Directora Ejecutiva: </w:t>
      </w:r>
      <w:hyperlink r:id="rId11" w:history="1">
        <w:r w:rsidRPr="00D9767A">
          <w:rPr>
            <w:rStyle w:val="Hipervnculo"/>
            <w:i/>
            <w:iCs/>
            <w:spacing w:val="5"/>
          </w:rPr>
          <w:t>rebecca@menorcapreservation.org</w:t>
        </w:r>
      </w:hyperlink>
    </w:p>
    <w:p w14:paraId="2D1FCB5E" w14:textId="2E922593" w:rsidR="00A72CB4" w:rsidRPr="008A5F54" w:rsidRDefault="00A72CB4" w:rsidP="00A72CB4"/>
    <w:sectPr w:rsidR="00A72CB4" w:rsidRPr="008A5F54">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F0BD" w14:textId="77777777" w:rsidR="008E223B" w:rsidRDefault="008E223B" w:rsidP="007E4BC5">
      <w:pPr>
        <w:spacing w:after="0" w:line="240" w:lineRule="auto"/>
      </w:pPr>
      <w:r>
        <w:separator/>
      </w:r>
    </w:p>
  </w:endnote>
  <w:endnote w:type="continuationSeparator" w:id="0">
    <w:p w14:paraId="4DEB9BC3" w14:textId="77777777" w:rsidR="008E223B" w:rsidRDefault="008E223B" w:rsidP="007E4BC5">
      <w:pPr>
        <w:spacing w:after="0" w:line="240" w:lineRule="auto"/>
      </w:pPr>
      <w:r>
        <w:continuationSeparator/>
      </w:r>
    </w:p>
  </w:endnote>
  <w:endnote w:type="continuationNotice" w:id="1">
    <w:p w14:paraId="7F83BF7B" w14:textId="77777777" w:rsidR="008E223B" w:rsidRDefault="008E2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78D000B2" w14:paraId="0CA55CF6" w14:textId="77777777" w:rsidTr="78D000B2">
      <w:tc>
        <w:tcPr>
          <w:tcW w:w="2830" w:type="dxa"/>
        </w:tcPr>
        <w:p w14:paraId="6247E12B" w14:textId="475FB853" w:rsidR="78D000B2" w:rsidRDefault="78D000B2" w:rsidP="78D000B2">
          <w:pPr>
            <w:pStyle w:val="Encabezado"/>
            <w:ind w:left="-115"/>
          </w:pPr>
        </w:p>
      </w:tc>
      <w:tc>
        <w:tcPr>
          <w:tcW w:w="2830" w:type="dxa"/>
        </w:tcPr>
        <w:p w14:paraId="0D523A2D" w14:textId="6AE70278" w:rsidR="78D000B2" w:rsidRDefault="78D000B2" w:rsidP="78D000B2">
          <w:pPr>
            <w:pStyle w:val="Encabezado"/>
            <w:jc w:val="center"/>
          </w:pPr>
        </w:p>
      </w:tc>
      <w:tc>
        <w:tcPr>
          <w:tcW w:w="2830" w:type="dxa"/>
        </w:tcPr>
        <w:p w14:paraId="4A76A0BF" w14:textId="30BA6F0A" w:rsidR="78D000B2" w:rsidRDefault="78D000B2" w:rsidP="78D000B2">
          <w:pPr>
            <w:pStyle w:val="Encabezado"/>
            <w:ind w:right="-115"/>
            <w:jc w:val="right"/>
          </w:pPr>
        </w:p>
      </w:tc>
    </w:tr>
  </w:tbl>
  <w:p w14:paraId="4CD154B2" w14:textId="4E93534E" w:rsidR="78D000B2" w:rsidRDefault="78D000B2" w:rsidP="78D000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9E99" w14:textId="77777777" w:rsidR="008E223B" w:rsidRDefault="008E223B" w:rsidP="007E4BC5">
      <w:pPr>
        <w:spacing w:after="0" w:line="240" w:lineRule="auto"/>
      </w:pPr>
      <w:r>
        <w:separator/>
      </w:r>
    </w:p>
  </w:footnote>
  <w:footnote w:type="continuationSeparator" w:id="0">
    <w:p w14:paraId="3234FCBC" w14:textId="77777777" w:rsidR="008E223B" w:rsidRDefault="008E223B" w:rsidP="007E4BC5">
      <w:pPr>
        <w:spacing w:after="0" w:line="240" w:lineRule="auto"/>
      </w:pPr>
      <w:r>
        <w:continuationSeparator/>
      </w:r>
    </w:p>
  </w:footnote>
  <w:footnote w:type="continuationNotice" w:id="1">
    <w:p w14:paraId="1E88AE9F" w14:textId="77777777" w:rsidR="008E223B" w:rsidRDefault="008E2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0963B55" w14:paraId="1DE66182" w14:textId="77777777" w:rsidTr="78D000B2">
      <w:tc>
        <w:tcPr>
          <w:tcW w:w="2830" w:type="dxa"/>
        </w:tcPr>
        <w:p w14:paraId="78FC6506" w14:textId="52D2D2E7" w:rsidR="00963B55" w:rsidRDefault="00963B55" w:rsidP="00963B55">
          <w:pPr>
            <w:pStyle w:val="Encabezado"/>
            <w:ind w:left="-115"/>
          </w:pPr>
          <w:r>
            <w:rPr>
              <w:noProof/>
            </w:rPr>
            <w:drawing>
              <wp:inline distT="0" distB="0" distL="0" distR="0" wp14:anchorId="7CF1C9D9" wp14:editId="62D9732E">
                <wp:extent cx="1659890" cy="179070"/>
                <wp:effectExtent l="0" t="0" r="3810" b="0"/>
                <wp:docPr id="118221006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664441" name="Imagen 2121664441"/>
                        <pic:cNvPicPr/>
                      </pic:nvPicPr>
                      <pic:blipFill>
                        <a:blip r:embed="rId1">
                          <a:extLst>
                            <a:ext uri="{28A0092B-C50C-407E-A947-70E740481C1C}">
                              <a14:useLocalDpi xmlns:a14="http://schemas.microsoft.com/office/drawing/2010/main" val="0"/>
                            </a:ext>
                          </a:extLst>
                        </a:blip>
                        <a:stretch>
                          <a:fillRect/>
                        </a:stretch>
                      </pic:blipFill>
                      <pic:spPr>
                        <a:xfrm>
                          <a:off x="0" y="0"/>
                          <a:ext cx="1659890" cy="179070"/>
                        </a:xfrm>
                        <a:prstGeom prst="rect">
                          <a:avLst/>
                        </a:prstGeom>
                      </pic:spPr>
                    </pic:pic>
                  </a:graphicData>
                </a:graphic>
              </wp:inline>
            </w:drawing>
          </w:r>
        </w:p>
      </w:tc>
      <w:tc>
        <w:tcPr>
          <w:tcW w:w="2830" w:type="dxa"/>
        </w:tcPr>
        <w:p w14:paraId="05BC9DAE" w14:textId="77777777" w:rsidR="00963B55" w:rsidRDefault="00963B55" w:rsidP="00963B55">
          <w:pPr>
            <w:pStyle w:val="Encabezado"/>
            <w:jc w:val="center"/>
          </w:pPr>
        </w:p>
      </w:tc>
      <w:tc>
        <w:tcPr>
          <w:tcW w:w="2830" w:type="dxa"/>
        </w:tcPr>
        <w:p w14:paraId="2FF9D17C" w14:textId="064A5E83" w:rsidR="00963B55" w:rsidRDefault="00963B55" w:rsidP="00963B55">
          <w:pPr>
            <w:pStyle w:val="Encabezado"/>
            <w:ind w:right="-115"/>
            <w:jc w:val="right"/>
          </w:pPr>
          <w:r>
            <w:rPr>
              <w:noProof/>
            </w:rPr>
            <w:drawing>
              <wp:inline distT="0" distB="0" distL="0" distR="0" wp14:anchorId="03CFD38D" wp14:editId="56F37973">
                <wp:extent cx="577901" cy="577901"/>
                <wp:effectExtent l="0" t="0" r="6350" b="6350"/>
                <wp:docPr id="880124158" name="Imagen 1" descr="Imagen que contiene firmar, cuarto, palo,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
                          <a:extLst>
                            <a:ext uri="{28A0092B-C50C-407E-A947-70E740481C1C}">
                              <a14:useLocalDpi xmlns:a14="http://schemas.microsoft.com/office/drawing/2010/main" val="0"/>
                            </a:ext>
                          </a:extLst>
                        </a:blip>
                        <a:stretch>
                          <a:fillRect/>
                        </a:stretch>
                      </pic:blipFill>
                      <pic:spPr>
                        <a:xfrm>
                          <a:off x="0" y="0"/>
                          <a:ext cx="587377" cy="587377"/>
                        </a:xfrm>
                        <a:prstGeom prst="rect">
                          <a:avLst/>
                        </a:prstGeom>
                      </pic:spPr>
                    </pic:pic>
                  </a:graphicData>
                </a:graphic>
              </wp:inline>
            </w:drawing>
          </w:r>
        </w:p>
      </w:tc>
    </w:tr>
    <w:tr w:rsidR="00963B55" w14:paraId="65C3088E" w14:textId="77777777" w:rsidTr="78D000B2">
      <w:tc>
        <w:tcPr>
          <w:tcW w:w="2830" w:type="dxa"/>
        </w:tcPr>
        <w:p w14:paraId="19B41913" w14:textId="77777777" w:rsidR="00963B55" w:rsidRDefault="00963B55" w:rsidP="00963B55">
          <w:pPr>
            <w:pStyle w:val="Encabezado"/>
            <w:rPr>
              <w:noProof/>
            </w:rPr>
          </w:pPr>
        </w:p>
      </w:tc>
      <w:tc>
        <w:tcPr>
          <w:tcW w:w="2830" w:type="dxa"/>
        </w:tcPr>
        <w:p w14:paraId="2D32BED8" w14:textId="77777777" w:rsidR="00963B55" w:rsidRDefault="00963B55" w:rsidP="00963B55">
          <w:pPr>
            <w:pStyle w:val="Encabezado"/>
          </w:pPr>
        </w:p>
      </w:tc>
      <w:tc>
        <w:tcPr>
          <w:tcW w:w="2830" w:type="dxa"/>
        </w:tcPr>
        <w:p w14:paraId="0ED03D0E" w14:textId="77777777" w:rsidR="00963B55" w:rsidRDefault="00963B55" w:rsidP="00963B55">
          <w:pPr>
            <w:pStyle w:val="Encabezado"/>
            <w:ind w:right="-115"/>
            <w:rPr>
              <w:noProof/>
            </w:rPr>
          </w:pPr>
        </w:p>
      </w:tc>
    </w:tr>
  </w:tbl>
  <w:p w14:paraId="24179B47" w14:textId="0DE9A2F4" w:rsidR="78D000B2" w:rsidRDefault="78D000B2" w:rsidP="78D000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DCD"/>
    <w:multiLevelType w:val="hybridMultilevel"/>
    <w:tmpl w:val="DED09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8C261A"/>
    <w:multiLevelType w:val="hybridMultilevel"/>
    <w:tmpl w:val="BBE49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6B1F7D"/>
    <w:multiLevelType w:val="multilevel"/>
    <w:tmpl w:val="8BCC9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F52FCD"/>
    <w:multiLevelType w:val="multilevel"/>
    <w:tmpl w:val="FD2AB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A0996"/>
    <w:multiLevelType w:val="multilevel"/>
    <w:tmpl w:val="DB96B8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714C7"/>
    <w:multiLevelType w:val="hybridMultilevel"/>
    <w:tmpl w:val="A2BC9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365CAC"/>
    <w:multiLevelType w:val="hybridMultilevel"/>
    <w:tmpl w:val="C4FEB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45B1627"/>
    <w:multiLevelType w:val="hybridMultilevel"/>
    <w:tmpl w:val="0B562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ADF0DF9"/>
    <w:multiLevelType w:val="multilevel"/>
    <w:tmpl w:val="7D06DE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D45157"/>
    <w:multiLevelType w:val="hybridMultilevel"/>
    <w:tmpl w:val="E09EBCBC"/>
    <w:lvl w:ilvl="0" w:tplc="54D006A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0933259">
    <w:abstractNumId w:val="9"/>
  </w:num>
  <w:num w:numId="2" w16cid:durableId="756752410">
    <w:abstractNumId w:val="6"/>
  </w:num>
  <w:num w:numId="3" w16cid:durableId="594243031">
    <w:abstractNumId w:val="5"/>
  </w:num>
  <w:num w:numId="4" w16cid:durableId="1463884130">
    <w:abstractNumId w:val="1"/>
  </w:num>
  <w:num w:numId="5" w16cid:durableId="819736216">
    <w:abstractNumId w:val="7"/>
  </w:num>
  <w:num w:numId="6" w16cid:durableId="218978176">
    <w:abstractNumId w:val="0"/>
  </w:num>
  <w:num w:numId="7" w16cid:durableId="360253369">
    <w:abstractNumId w:val="3"/>
  </w:num>
  <w:num w:numId="8" w16cid:durableId="364597636">
    <w:abstractNumId w:val="2"/>
    <w:lvlOverride w:ilvl="0">
      <w:lvl w:ilvl="0">
        <w:numFmt w:val="decimal"/>
        <w:lvlText w:val="%1."/>
        <w:lvlJc w:val="left"/>
      </w:lvl>
    </w:lvlOverride>
  </w:num>
  <w:num w:numId="9" w16cid:durableId="665400118">
    <w:abstractNumId w:val="8"/>
    <w:lvlOverride w:ilvl="0">
      <w:lvl w:ilvl="0">
        <w:numFmt w:val="decimal"/>
        <w:lvlText w:val="%1."/>
        <w:lvlJc w:val="left"/>
      </w:lvl>
    </w:lvlOverride>
  </w:num>
  <w:num w:numId="10" w16cid:durableId="1512068489">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DC"/>
    <w:rsid w:val="00016544"/>
    <w:rsid w:val="00025CA5"/>
    <w:rsid w:val="00050C52"/>
    <w:rsid w:val="000960FD"/>
    <w:rsid w:val="000D096B"/>
    <w:rsid w:val="00112AD8"/>
    <w:rsid w:val="001269D6"/>
    <w:rsid w:val="001302FB"/>
    <w:rsid w:val="001A2D1B"/>
    <w:rsid w:val="001B267C"/>
    <w:rsid w:val="001B4E2A"/>
    <w:rsid w:val="001B6CED"/>
    <w:rsid w:val="001C49F0"/>
    <w:rsid w:val="002057AF"/>
    <w:rsid w:val="00206C4B"/>
    <w:rsid w:val="00252283"/>
    <w:rsid w:val="002649FB"/>
    <w:rsid w:val="002805CB"/>
    <w:rsid w:val="00291902"/>
    <w:rsid w:val="00296412"/>
    <w:rsid w:val="002D7C37"/>
    <w:rsid w:val="002F553C"/>
    <w:rsid w:val="00316F74"/>
    <w:rsid w:val="00326D97"/>
    <w:rsid w:val="00330828"/>
    <w:rsid w:val="003336BA"/>
    <w:rsid w:val="00352F02"/>
    <w:rsid w:val="004147F9"/>
    <w:rsid w:val="004155FA"/>
    <w:rsid w:val="004174D9"/>
    <w:rsid w:val="0042257F"/>
    <w:rsid w:val="00423403"/>
    <w:rsid w:val="004667B5"/>
    <w:rsid w:val="00473186"/>
    <w:rsid w:val="00484245"/>
    <w:rsid w:val="00495B44"/>
    <w:rsid w:val="004C63DF"/>
    <w:rsid w:val="00521138"/>
    <w:rsid w:val="00521CE7"/>
    <w:rsid w:val="0053150F"/>
    <w:rsid w:val="005479DF"/>
    <w:rsid w:val="005932AF"/>
    <w:rsid w:val="00593E77"/>
    <w:rsid w:val="0059411E"/>
    <w:rsid w:val="005C1523"/>
    <w:rsid w:val="005C2189"/>
    <w:rsid w:val="005D54EC"/>
    <w:rsid w:val="006173C4"/>
    <w:rsid w:val="00642B86"/>
    <w:rsid w:val="00642C1F"/>
    <w:rsid w:val="00663E2D"/>
    <w:rsid w:val="00671AF7"/>
    <w:rsid w:val="00675528"/>
    <w:rsid w:val="006A7E06"/>
    <w:rsid w:val="006B6F2E"/>
    <w:rsid w:val="006C18DC"/>
    <w:rsid w:val="006F6684"/>
    <w:rsid w:val="00714927"/>
    <w:rsid w:val="00731225"/>
    <w:rsid w:val="007322E0"/>
    <w:rsid w:val="00733C7D"/>
    <w:rsid w:val="0076428A"/>
    <w:rsid w:val="007843B5"/>
    <w:rsid w:val="007B046C"/>
    <w:rsid w:val="007E4BC5"/>
    <w:rsid w:val="007E7380"/>
    <w:rsid w:val="0081025E"/>
    <w:rsid w:val="0084110F"/>
    <w:rsid w:val="0086400F"/>
    <w:rsid w:val="00881D30"/>
    <w:rsid w:val="008A5F54"/>
    <w:rsid w:val="008B0EE6"/>
    <w:rsid w:val="008E223B"/>
    <w:rsid w:val="008F2294"/>
    <w:rsid w:val="009032FD"/>
    <w:rsid w:val="00927DB7"/>
    <w:rsid w:val="00940A0C"/>
    <w:rsid w:val="00944DA3"/>
    <w:rsid w:val="00963B55"/>
    <w:rsid w:val="009F457A"/>
    <w:rsid w:val="00A36394"/>
    <w:rsid w:val="00A46284"/>
    <w:rsid w:val="00A655DC"/>
    <w:rsid w:val="00A66DC4"/>
    <w:rsid w:val="00A70B73"/>
    <w:rsid w:val="00A72CB4"/>
    <w:rsid w:val="00A7543F"/>
    <w:rsid w:val="00A850C1"/>
    <w:rsid w:val="00A95EEB"/>
    <w:rsid w:val="00AC59E4"/>
    <w:rsid w:val="00AE69FF"/>
    <w:rsid w:val="00AF0CC5"/>
    <w:rsid w:val="00B024D1"/>
    <w:rsid w:val="00B11D03"/>
    <w:rsid w:val="00B461CE"/>
    <w:rsid w:val="00B51B0A"/>
    <w:rsid w:val="00B52231"/>
    <w:rsid w:val="00B66E47"/>
    <w:rsid w:val="00BA7177"/>
    <w:rsid w:val="00BC3745"/>
    <w:rsid w:val="00BF420D"/>
    <w:rsid w:val="00C0268B"/>
    <w:rsid w:val="00C30786"/>
    <w:rsid w:val="00C308BE"/>
    <w:rsid w:val="00C52427"/>
    <w:rsid w:val="00C57C32"/>
    <w:rsid w:val="00C7472D"/>
    <w:rsid w:val="00C75C43"/>
    <w:rsid w:val="00C93F06"/>
    <w:rsid w:val="00CA3BA0"/>
    <w:rsid w:val="00CB3181"/>
    <w:rsid w:val="00CD2582"/>
    <w:rsid w:val="00CE7095"/>
    <w:rsid w:val="00D17FBF"/>
    <w:rsid w:val="00D37125"/>
    <w:rsid w:val="00D74F26"/>
    <w:rsid w:val="00D85056"/>
    <w:rsid w:val="00D97662"/>
    <w:rsid w:val="00D9767A"/>
    <w:rsid w:val="00DB0FCA"/>
    <w:rsid w:val="00DF75DA"/>
    <w:rsid w:val="00E006F3"/>
    <w:rsid w:val="00E24031"/>
    <w:rsid w:val="00E31F79"/>
    <w:rsid w:val="00E87410"/>
    <w:rsid w:val="00E94C98"/>
    <w:rsid w:val="00EB5D6F"/>
    <w:rsid w:val="00EC4798"/>
    <w:rsid w:val="00EF3AA3"/>
    <w:rsid w:val="00EF3B04"/>
    <w:rsid w:val="00F05D11"/>
    <w:rsid w:val="00F17AA7"/>
    <w:rsid w:val="00F3138A"/>
    <w:rsid w:val="00F470CB"/>
    <w:rsid w:val="00F81FC7"/>
    <w:rsid w:val="00FA1181"/>
    <w:rsid w:val="00FD1285"/>
    <w:rsid w:val="00FE277E"/>
    <w:rsid w:val="16AC4661"/>
    <w:rsid w:val="1C2A3A87"/>
    <w:rsid w:val="235F4C37"/>
    <w:rsid w:val="2A6F5FD8"/>
    <w:rsid w:val="2CE49F9E"/>
    <w:rsid w:val="49C14944"/>
    <w:rsid w:val="4A52FCAF"/>
    <w:rsid w:val="4B5D19A5"/>
    <w:rsid w:val="4CF8EA06"/>
    <w:rsid w:val="684085A0"/>
    <w:rsid w:val="78D000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4D077"/>
  <w15:chartTrackingRefBased/>
  <w15:docId w15:val="{547B05A1-52A2-42A7-9C95-2DF64613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5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755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5DC"/>
    <w:pPr>
      <w:ind w:left="720"/>
      <w:contextualSpacing/>
    </w:pPr>
  </w:style>
  <w:style w:type="character" w:customStyle="1" w:styleId="Ttulo1Car">
    <w:name w:val="Título 1 Car"/>
    <w:basedOn w:val="Fuentedeprrafopredeter"/>
    <w:link w:val="Ttulo1"/>
    <w:uiPriority w:val="9"/>
    <w:rsid w:val="00A655DC"/>
    <w:rPr>
      <w:rFonts w:asciiTheme="majorHAnsi" w:eastAsiaTheme="majorEastAsia" w:hAnsiTheme="majorHAnsi" w:cstheme="majorBidi"/>
      <w:color w:val="2F5496" w:themeColor="accent1" w:themeShade="BF"/>
      <w:sz w:val="32"/>
      <w:szCs w:val="32"/>
    </w:rPr>
  </w:style>
  <w:style w:type="character" w:styleId="Ttulodellibro">
    <w:name w:val="Book Title"/>
    <w:basedOn w:val="Fuentedeprrafopredeter"/>
    <w:uiPriority w:val="33"/>
    <w:qFormat/>
    <w:rsid w:val="007E4BC5"/>
    <w:rPr>
      <w:b/>
      <w:bCs/>
      <w:i/>
      <w:iCs/>
      <w:spacing w:val="5"/>
    </w:rPr>
  </w:style>
  <w:style w:type="paragraph" w:styleId="Encabezado">
    <w:name w:val="header"/>
    <w:basedOn w:val="Normal"/>
    <w:link w:val="EncabezadoCar"/>
    <w:uiPriority w:val="99"/>
    <w:unhideWhenUsed/>
    <w:rsid w:val="007E4B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4BC5"/>
  </w:style>
  <w:style w:type="paragraph" w:styleId="Piedepgina">
    <w:name w:val="footer"/>
    <w:basedOn w:val="Normal"/>
    <w:link w:val="PiedepginaCar"/>
    <w:uiPriority w:val="99"/>
    <w:unhideWhenUsed/>
    <w:rsid w:val="007E4B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4BC5"/>
  </w:style>
  <w:style w:type="character" w:styleId="Hipervnculo">
    <w:name w:val="Hyperlink"/>
    <w:basedOn w:val="Fuentedeprrafopredeter"/>
    <w:uiPriority w:val="99"/>
    <w:unhideWhenUsed/>
    <w:rsid w:val="004667B5"/>
    <w:rPr>
      <w:color w:val="0563C1" w:themeColor="hyperlink"/>
      <w:u w:val="single"/>
    </w:rPr>
  </w:style>
  <w:style w:type="character" w:styleId="Mencinsinresolver">
    <w:name w:val="Unresolved Mention"/>
    <w:basedOn w:val="Fuentedeprrafopredeter"/>
    <w:uiPriority w:val="99"/>
    <w:semiHidden/>
    <w:unhideWhenUsed/>
    <w:rsid w:val="004667B5"/>
    <w:rPr>
      <w:color w:val="605E5C"/>
      <w:shd w:val="clear" w:color="auto" w:fill="E1DFDD"/>
    </w:rPr>
  </w:style>
  <w:style w:type="character" w:customStyle="1" w:styleId="Ttulo2Car">
    <w:name w:val="Título 2 Car"/>
    <w:basedOn w:val="Fuentedeprrafopredeter"/>
    <w:link w:val="Ttulo2"/>
    <w:uiPriority w:val="9"/>
    <w:rsid w:val="00675528"/>
    <w:rPr>
      <w:rFonts w:asciiTheme="majorHAnsi" w:eastAsiaTheme="majorEastAsia" w:hAnsiTheme="majorHAnsi" w:cstheme="majorBidi"/>
      <w:color w:val="2F5496" w:themeColor="accent1" w:themeShade="BF"/>
      <w:sz w:val="26"/>
      <w:szCs w:val="26"/>
    </w:rPr>
  </w:style>
  <w:style w:type="paragraph" w:customStyle="1" w:styleId="Default">
    <w:name w:val="Default"/>
    <w:rsid w:val="0086400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6F6684"/>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8169">
      <w:bodyDiv w:val="1"/>
      <w:marLeft w:val="0"/>
      <w:marRight w:val="0"/>
      <w:marTop w:val="0"/>
      <w:marBottom w:val="0"/>
      <w:divBdr>
        <w:top w:val="none" w:sz="0" w:space="0" w:color="auto"/>
        <w:left w:val="none" w:sz="0" w:space="0" w:color="auto"/>
        <w:bottom w:val="none" w:sz="0" w:space="0" w:color="auto"/>
        <w:right w:val="none" w:sz="0" w:space="0" w:color="auto"/>
      </w:divBdr>
    </w:div>
    <w:div w:id="1337464726">
      <w:bodyDiv w:val="1"/>
      <w:marLeft w:val="0"/>
      <w:marRight w:val="0"/>
      <w:marTop w:val="0"/>
      <w:marBottom w:val="0"/>
      <w:divBdr>
        <w:top w:val="none" w:sz="0" w:space="0" w:color="auto"/>
        <w:left w:val="none" w:sz="0" w:space="0" w:color="auto"/>
        <w:bottom w:val="none" w:sz="0" w:space="0" w:color="auto"/>
        <w:right w:val="none" w:sz="0" w:space="0" w:color="auto"/>
      </w:divBdr>
      <w:divsChild>
        <w:div w:id="1677607549">
          <w:marLeft w:val="0"/>
          <w:marRight w:val="0"/>
          <w:marTop w:val="0"/>
          <w:marBottom w:val="0"/>
          <w:divBdr>
            <w:top w:val="none" w:sz="0" w:space="0" w:color="auto"/>
            <w:left w:val="none" w:sz="0" w:space="0" w:color="auto"/>
            <w:bottom w:val="none" w:sz="0" w:space="0" w:color="auto"/>
            <w:right w:val="none" w:sz="0" w:space="0" w:color="auto"/>
          </w:divBdr>
        </w:div>
      </w:divsChild>
    </w:div>
    <w:div w:id="1576548340">
      <w:bodyDiv w:val="1"/>
      <w:marLeft w:val="0"/>
      <w:marRight w:val="0"/>
      <w:marTop w:val="0"/>
      <w:marBottom w:val="0"/>
      <w:divBdr>
        <w:top w:val="none" w:sz="0" w:space="0" w:color="auto"/>
        <w:left w:val="none" w:sz="0" w:space="0" w:color="auto"/>
        <w:bottom w:val="none" w:sz="0" w:space="0" w:color="auto"/>
        <w:right w:val="none" w:sz="0" w:space="0" w:color="auto"/>
      </w:divBdr>
    </w:div>
    <w:div w:id="171923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becca@menorcapreservati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ara@menorcapreserv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8A149A79C1D124B9C971A33AD32B69A" ma:contentTypeVersion="20" ma:contentTypeDescription="Crear nuevo documento." ma:contentTypeScope="" ma:versionID="98ec774646cc9be536ed7268d31bdb4c">
  <xsd:schema xmlns:xsd="http://www.w3.org/2001/XMLSchema" xmlns:xs="http://www.w3.org/2001/XMLSchema" xmlns:p="http://schemas.microsoft.com/office/2006/metadata/properties" xmlns:ns2="bc7f6ba3-41cb-40b7-af42-b411c12d8057" xmlns:ns3="efcedcf2-8618-4dd3-ad1e-045d7ec9992b" targetNamespace="http://schemas.microsoft.com/office/2006/metadata/properties" ma:root="true" ma:fieldsID="b6cca57eaba4ec8cf2c219e3d8d5808e" ns2:_="" ns3:_="">
    <xsd:import namespace="bc7f6ba3-41cb-40b7-af42-b411c12d8057"/>
    <xsd:import namespace="efcedcf2-8618-4dd3-ad1e-045d7ec999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f6ba3-41cb-40b7-af42-b411c12d8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885b503e-960e-4e51-8db6-4981fc5f78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cedcf2-8618-4dd3-ad1e-045d7ec9992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0f7b24c-13b4-472c-9e39-cd08b26985f0}" ma:internalName="TaxCatchAll" ma:showField="CatchAllData" ma:web="efcedcf2-8618-4dd3-ad1e-045d7ec9992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7f6ba3-41cb-40b7-af42-b411c12d8057">
      <Terms xmlns="http://schemas.microsoft.com/office/infopath/2007/PartnerControls"/>
    </lcf76f155ced4ddcb4097134ff3c332f>
    <TaxCatchAll xmlns="efcedcf2-8618-4dd3-ad1e-045d7ec999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0DEB4-2E8A-4D4D-BCB6-A8B7D584E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f6ba3-41cb-40b7-af42-b411c12d8057"/>
    <ds:schemaRef ds:uri="efcedcf2-8618-4dd3-ad1e-045d7ec99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4B8AB-30F5-4BA0-B920-6977DA7ACEBE}">
  <ds:schemaRefs>
    <ds:schemaRef ds:uri="http://schemas.microsoft.com/office/2006/metadata/properties"/>
    <ds:schemaRef ds:uri="http://schemas.microsoft.com/office/infopath/2007/PartnerControls"/>
    <ds:schemaRef ds:uri="bc7f6ba3-41cb-40b7-af42-b411c12d8057"/>
    <ds:schemaRef ds:uri="efcedcf2-8618-4dd3-ad1e-045d7ec9992b"/>
  </ds:schemaRefs>
</ds:datastoreItem>
</file>

<file path=customXml/itemProps3.xml><?xml version="1.0" encoding="utf-8"?>
<ds:datastoreItem xmlns:ds="http://schemas.openxmlformats.org/officeDocument/2006/customXml" ds:itemID="{FD087997-62EA-4E4D-A464-597ECD217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3470</Characters>
  <Application>Microsoft Office Word</Application>
  <DocSecurity>0</DocSecurity>
  <Lines>28</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d'Eustacchio</dc:creator>
  <cp:keywords/>
  <dc:description/>
  <cp:lastModifiedBy>Sara d'Eustacchio</cp:lastModifiedBy>
  <cp:revision>68</cp:revision>
  <dcterms:created xsi:type="dcterms:W3CDTF">2022-08-17T09:02:00Z</dcterms:created>
  <dcterms:modified xsi:type="dcterms:W3CDTF">2024-02-13T14:21:00Z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0x01010028A149A79C1D124B9C971A33AD32B69A</vt:lpwstr>
  </property>
  <property fmtid="{D5CDD505-2E9C-101B-9397-08002B2CF9AE}" pid="3" name="MediaServiceImageTags">
    <vt:lpwstr/>
  </property>
</Properties>
</file>