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4A02" w14:textId="492E9832" w:rsidR="2EEDEEB6" w:rsidRPr="00104F8E" w:rsidRDefault="2EEDEEB6" w:rsidP="02B594BC">
      <w:pPr>
        <w:jc w:val="center"/>
        <w:rPr>
          <w:b/>
          <w:bCs/>
          <w:color w:val="4471C4"/>
          <w:sz w:val="28"/>
          <w:szCs w:val="28"/>
        </w:rPr>
      </w:pPr>
      <w:r w:rsidRPr="00104F8E">
        <w:rPr>
          <w:b/>
          <w:bCs/>
          <w:color w:val="4471C4"/>
          <w:sz w:val="28"/>
          <w:szCs w:val="28"/>
        </w:rPr>
        <w:t>Menorca Preservation consigue financiación del Ministerio de Derechos Sociales y Agenda 2030 para reforzar la Alianza Menorca Sin Plástico y continuar fomentando la reducción del uso del plástico en Menorca</w:t>
      </w:r>
    </w:p>
    <w:p w14:paraId="5F713999" w14:textId="77777777" w:rsidR="00B802DB" w:rsidRPr="00104F8E" w:rsidRDefault="00B802DB" w:rsidP="000B3FF5"/>
    <w:p w14:paraId="1DE6875E" w14:textId="60CA28CD" w:rsidR="2EEDEEB6" w:rsidRPr="00104F8E" w:rsidRDefault="2EEDEEB6" w:rsidP="02B594BC">
      <w:pPr>
        <w:jc w:val="center"/>
        <w:rPr>
          <w:color w:val="4471C4"/>
        </w:rPr>
      </w:pPr>
      <w:r w:rsidRPr="00104F8E">
        <w:rPr>
          <w:color w:val="4471C4"/>
        </w:rPr>
        <w:t>Gracias a esta financiación, este año la Alianza Menorca Sin Plástico, liderada por Menorca Preservation, llevará a cabo diversas acciones con el objetivo de impulsar de forma efectiva la reducción del uso de plástico en la isla</w:t>
      </w:r>
    </w:p>
    <w:p w14:paraId="4BB980BB" w14:textId="77777777" w:rsidR="0054571E" w:rsidRPr="00104F8E" w:rsidRDefault="0054571E" w:rsidP="0054571E"/>
    <w:p w14:paraId="71DB8541" w14:textId="1ECEA292" w:rsidR="0054571E" w:rsidRPr="00104F8E" w:rsidRDefault="0054571E" w:rsidP="3E48B92E">
      <w:pPr>
        <w:jc w:val="both"/>
      </w:pPr>
      <w:r w:rsidRPr="00104F8E">
        <w:t xml:space="preserve">Sant Lluís, </w:t>
      </w:r>
      <w:r w:rsidR="00D54B11" w:rsidRPr="00104F8E">
        <w:t>21</w:t>
      </w:r>
      <w:r w:rsidRPr="00104F8E">
        <w:t xml:space="preserve"> de febrer</w:t>
      </w:r>
      <w:r w:rsidR="7594D0FF" w:rsidRPr="00104F8E">
        <w:t>o</w:t>
      </w:r>
      <w:r w:rsidRPr="00104F8E">
        <w:t xml:space="preserve"> de 2023</w:t>
      </w:r>
    </w:p>
    <w:p w14:paraId="38B9E0B2" w14:textId="7FABB351" w:rsidR="38DCD416" w:rsidRPr="00104F8E" w:rsidRDefault="38DCD416" w:rsidP="02B594BC">
      <w:pPr>
        <w:jc w:val="both"/>
        <w:rPr>
          <w:color w:val="FF0000"/>
        </w:rPr>
      </w:pPr>
      <w:r w:rsidRPr="00104F8E">
        <w:br/>
      </w:r>
      <w:r w:rsidR="1F69443B" w:rsidRPr="00104F8E">
        <w:t xml:space="preserve">La financiación del </w:t>
      </w:r>
      <w:hyperlink r:id="rId10" w:history="1">
        <w:r w:rsidR="1F69443B" w:rsidRPr="00104F8E">
          <w:rPr>
            <w:rStyle w:val="Hipervnculo"/>
          </w:rPr>
          <w:t>Ministerio de Derechos Sociales y Agenda 2030</w:t>
        </w:r>
      </w:hyperlink>
      <w:r w:rsidR="1F69443B" w:rsidRPr="00104F8E">
        <w:t xml:space="preserve"> que ha otorgado a la Alianza Menorca Sin Plástico, encabezada por </w:t>
      </w:r>
      <w:hyperlink r:id="rId11" w:history="1">
        <w:r w:rsidR="1F69443B" w:rsidRPr="00104F8E">
          <w:rPr>
            <w:rStyle w:val="Hipervnculo"/>
          </w:rPr>
          <w:t>Menorca Preservation,</w:t>
        </w:r>
      </w:hyperlink>
      <w:r w:rsidR="00AB4517" w:rsidRPr="00104F8E">
        <w:t xml:space="preserve"> permitirá</w:t>
      </w:r>
      <w:r w:rsidR="1F69443B" w:rsidRPr="00104F8E">
        <w:t xml:space="preserve"> continuar reforzando el </w:t>
      </w:r>
      <w:hyperlink r:id="rId12" w:history="1">
        <w:r w:rsidR="1F69443B" w:rsidRPr="00104F8E">
          <w:rPr>
            <w:rStyle w:val="Hipervnculo"/>
          </w:rPr>
          <w:t>Plan de Acción para la reducción de la contaminación por plásticos en Menorca 2030</w:t>
        </w:r>
      </w:hyperlink>
      <w:r w:rsidR="169FAE2F" w:rsidRPr="00104F8E">
        <w:t>.</w:t>
      </w:r>
      <w:r w:rsidR="1F69443B" w:rsidRPr="00104F8E">
        <w:t xml:space="preserve"> Este plan define diversas acciones dirigidas a sensibilizar, promover y fomentar la eliminación del uso de plásticos en Menorca para reducir al máximo su contaminación en el entorno natural de la isla.</w:t>
      </w:r>
    </w:p>
    <w:p w14:paraId="3C126EB1" w14:textId="161974EA" w:rsidR="38DCD416" w:rsidRPr="00104F8E" w:rsidRDefault="1F69443B" w:rsidP="02B594BC">
      <w:pPr>
        <w:jc w:val="both"/>
      </w:pPr>
      <w:r w:rsidRPr="00104F8E">
        <w:t>De esta forma, la financiación recibida servirá durante este año para trabajar en 6 ámbitos:</w:t>
      </w:r>
    </w:p>
    <w:p w14:paraId="6D192D73" w14:textId="692951A3" w:rsidR="38DCD416" w:rsidRPr="00104F8E" w:rsidRDefault="1F69443B" w:rsidP="02B594BC">
      <w:pPr>
        <w:pStyle w:val="Prrafodelista"/>
        <w:numPr>
          <w:ilvl w:val="0"/>
          <w:numId w:val="1"/>
        </w:numPr>
      </w:pPr>
      <w:r w:rsidRPr="00104F8E">
        <w:rPr>
          <w:b/>
          <w:bCs/>
        </w:rPr>
        <w:t xml:space="preserve">Informar </w:t>
      </w:r>
      <w:r w:rsidRPr="00104F8E">
        <w:t>sobre la problemática de los plásticos, la normativa y buenas prácticas tanto en la ciudadanía como en el sector empresarial.</w:t>
      </w:r>
    </w:p>
    <w:p w14:paraId="036CB039" w14:textId="1C18C2BF" w:rsidR="38DCD416" w:rsidRPr="00104F8E" w:rsidRDefault="1F69443B" w:rsidP="02B594BC">
      <w:pPr>
        <w:pStyle w:val="Prrafodelista"/>
        <w:numPr>
          <w:ilvl w:val="0"/>
          <w:numId w:val="1"/>
        </w:numPr>
      </w:pPr>
      <w:r w:rsidRPr="00104F8E">
        <w:t xml:space="preserve">Continuar impulsando la </w:t>
      </w:r>
      <w:r w:rsidRPr="00104F8E">
        <w:rPr>
          <w:b/>
          <w:bCs/>
        </w:rPr>
        <w:t>certificación</w:t>
      </w:r>
      <w:r w:rsidRPr="00104F8E">
        <w:t xml:space="preserve"> Plastic Free, que consiste en el asesoramiento y distinción a las empresas y entidades que reducen el uso de plástico, asegurando que se cumple con la normativa vigente en materia de residuos.</w:t>
      </w:r>
    </w:p>
    <w:p w14:paraId="52BCCCBC" w14:textId="534B9242" w:rsidR="38DCD416" w:rsidRPr="00104F8E" w:rsidRDefault="1F69443B" w:rsidP="02B594BC">
      <w:pPr>
        <w:pStyle w:val="Prrafodelista"/>
        <w:numPr>
          <w:ilvl w:val="0"/>
          <w:numId w:val="1"/>
        </w:numPr>
      </w:pPr>
      <w:r w:rsidRPr="00104F8E">
        <w:t xml:space="preserve">Instalar diez </w:t>
      </w:r>
      <w:r w:rsidRPr="00104F8E">
        <w:rPr>
          <w:b/>
          <w:bCs/>
        </w:rPr>
        <w:t>fuentes</w:t>
      </w:r>
      <w:r w:rsidR="00AB4517" w:rsidRPr="00104F8E">
        <w:rPr>
          <w:b/>
          <w:bCs/>
        </w:rPr>
        <w:t xml:space="preserve"> de agua</w:t>
      </w:r>
      <w:r w:rsidRPr="00104F8E">
        <w:t xml:space="preserve"> en lugares</w:t>
      </w:r>
      <w:r w:rsidR="00AB4517" w:rsidRPr="00104F8E">
        <w:t xml:space="preserve"> públicos</w:t>
      </w:r>
      <w:r w:rsidRPr="00104F8E">
        <w:t xml:space="preserve"> con alta afluencia, reduciendo de esta forma el uso de b</w:t>
      </w:r>
      <w:r w:rsidR="00AB4517" w:rsidRPr="00104F8E">
        <w:t>otellas</w:t>
      </w:r>
      <w:r w:rsidRPr="00104F8E">
        <w:t xml:space="preserve"> de agua de plástico</w:t>
      </w:r>
      <w:r w:rsidR="00AB4517" w:rsidRPr="00104F8E">
        <w:t>.</w:t>
      </w:r>
    </w:p>
    <w:p w14:paraId="1F635FC4" w14:textId="59D96CBC" w:rsidR="38DCD416" w:rsidRPr="00104F8E" w:rsidRDefault="1F69443B" w:rsidP="02B594BC">
      <w:pPr>
        <w:pStyle w:val="Prrafodelista"/>
        <w:numPr>
          <w:ilvl w:val="0"/>
          <w:numId w:val="1"/>
        </w:numPr>
      </w:pPr>
      <w:r w:rsidRPr="00104F8E">
        <w:t xml:space="preserve">Crear una </w:t>
      </w:r>
      <w:r w:rsidRPr="00104F8E">
        <w:rPr>
          <w:b/>
          <w:bCs/>
        </w:rPr>
        <w:t>red de puntos de reutilización de productos de playa</w:t>
      </w:r>
      <w:r w:rsidRPr="00104F8E">
        <w:t xml:space="preserve">, como sombrillas, juegos infantiles y flotadores, </w:t>
      </w:r>
      <w:r w:rsidR="0025770C" w:rsidRPr="00104F8E">
        <w:t>prolongando</w:t>
      </w:r>
      <w:r w:rsidRPr="00104F8E">
        <w:t xml:space="preserve"> su ciclo de vida</w:t>
      </w:r>
      <w:r w:rsidR="0025770C" w:rsidRPr="00104F8E">
        <w:t>.</w:t>
      </w:r>
    </w:p>
    <w:p w14:paraId="1571EE26" w14:textId="425D3570" w:rsidR="38DCD416" w:rsidRPr="00104F8E" w:rsidRDefault="1F69443B" w:rsidP="02B594BC">
      <w:pPr>
        <w:pStyle w:val="Prrafodelista"/>
        <w:numPr>
          <w:ilvl w:val="0"/>
          <w:numId w:val="1"/>
        </w:numPr>
      </w:pPr>
      <w:r w:rsidRPr="00104F8E">
        <w:t xml:space="preserve">Poner en marcha una </w:t>
      </w:r>
      <w:r w:rsidRPr="00104F8E">
        <w:rPr>
          <w:b/>
          <w:bCs/>
        </w:rPr>
        <w:t>plataforma informativa</w:t>
      </w:r>
      <w:r w:rsidRPr="00104F8E">
        <w:t xml:space="preserve"> sobre los recursos disponibles para disminuir el uso del plástico, especialmente dirigida a los turistas. Se incluirán aspectos clave como empresas certificadas, ubicación de las fuentes, puntos de reutilización de productos playa y otra información relevante.</w:t>
      </w:r>
    </w:p>
    <w:p w14:paraId="69E2ACA1" w14:textId="29C61679" w:rsidR="38DCD416" w:rsidRPr="00104F8E" w:rsidRDefault="38DCD416" w:rsidP="0025770C">
      <w:pPr>
        <w:pStyle w:val="Prrafodelista"/>
      </w:pPr>
    </w:p>
    <w:p w14:paraId="4BD51B54" w14:textId="2FB5018A" w:rsidR="38DCD416" w:rsidRPr="00104F8E" w:rsidRDefault="38DCD416" w:rsidP="02B594BC"/>
    <w:p w14:paraId="101D212E" w14:textId="45C35CD3" w:rsidR="38DCD416" w:rsidRPr="00104F8E" w:rsidRDefault="1F69443B" w:rsidP="02B594BC">
      <w:pPr>
        <w:pStyle w:val="Prrafodelista"/>
        <w:numPr>
          <w:ilvl w:val="0"/>
          <w:numId w:val="1"/>
        </w:numPr>
      </w:pPr>
      <w:r w:rsidRPr="00104F8E">
        <w:lastRenderedPageBreak/>
        <w:t xml:space="preserve">Reforzar el proyecto de economía circular </w:t>
      </w:r>
      <w:proofErr w:type="spellStart"/>
      <w:r w:rsidRPr="00104F8E">
        <w:rPr>
          <w:b/>
          <w:bCs/>
        </w:rPr>
        <w:t>PescART</w:t>
      </w:r>
      <w:proofErr w:type="spellEnd"/>
      <w:r w:rsidRPr="00104F8E">
        <w:rPr>
          <w:b/>
          <w:bCs/>
        </w:rPr>
        <w:t xml:space="preserve"> Menorca</w:t>
      </w:r>
      <w:r w:rsidRPr="00104F8E">
        <w:t>, centrado en el reciclaje de redes de pesca para su reconversión en nuevos productos económicamente viables.</w:t>
      </w:r>
    </w:p>
    <w:p w14:paraId="1015032B" w14:textId="77777777" w:rsidR="00D15233" w:rsidRPr="00104F8E" w:rsidRDefault="00D15233" w:rsidP="00D15233">
      <w:pPr>
        <w:jc w:val="both"/>
      </w:pPr>
    </w:p>
    <w:p w14:paraId="06DE0044" w14:textId="7D31AB7F" w:rsidR="1F69443B" w:rsidRPr="00104F8E" w:rsidRDefault="1F69443B" w:rsidP="02B594BC">
      <w:pPr>
        <w:jc w:val="both"/>
        <w:rPr>
          <w:rFonts w:eastAsia="Roboto" w:cs="Roboto"/>
        </w:rPr>
      </w:pPr>
      <w:r w:rsidRPr="00104F8E">
        <w:t xml:space="preserve">Según </w:t>
      </w:r>
      <w:r w:rsidRPr="00104F8E">
        <w:rPr>
          <w:b/>
          <w:bCs/>
        </w:rPr>
        <w:t>Marta Pérez</w:t>
      </w:r>
      <w:r w:rsidRPr="00104F8E">
        <w:t xml:space="preserve">, </w:t>
      </w:r>
      <w:r w:rsidRPr="00104F8E">
        <w:rPr>
          <w:b/>
          <w:bCs/>
        </w:rPr>
        <w:t>coordinadora de Plastic Free Menorca</w:t>
      </w:r>
      <w:r w:rsidRPr="00104F8E">
        <w:t xml:space="preserve">: “Recibir esta financiación es un paso muy relevante por nuestra Alianza, ya que nos permitirá llevar a cabo actuaciones con </w:t>
      </w:r>
      <w:r w:rsidR="75F220C7" w:rsidRPr="00104F8E">
        <w:t xml:space="preserve">un </w:t>
      </w:r>
      <w:r w:rsidRPr="00104F8E">
        <w:t>mayor impacto. Esperamos que la ciudadanía, las empresas, las administraciones locales y los visitantes las reciban positivamente y hagan uso de los diferentes recursos y servicios que los pondremos al alcance en toda la isla”. Y matiza: "Menorca tiene la oportunidad como Reserva de Biosfera, de convertirse en un referente en la lucha contra la contaminación por plásticos y esperamos que estas actuaciones sean el inicio de un trabajo conjunto para conseguirlo".</w:t>
      </w:r>
    </w:p>
    <w:p w14:paraId="5F5A52A7" w14:textId="3814BC93" w:rsidR="5D0AB4B7" w:rsidRPr="00104F8E" w:rsidRDefault="5D0AB4B7" w:rsidP="00980FDA"/>
    <w:p w14:paraId="46BA9995" w14:textId="2FEF33C1" w:rsidR="1F69443B" w:rsidRPr="00104F8E" w:rsidRDefault="1F69443B" w:rsidP="02B594BC">
      <w:pPr>
        <w:rPr>
          <w:b/>
          <w:bCs/>
          <w:color w:val="2B579A"/>
        </w:rPr>
      </w:pPr>
      <w:r w:rsidRPr="00104F8E">
        <w:rPr>
          <w:b/>
          <w:bCs/>
          <w:color w:val="2B579A"/>
        </w:rPr>
        <w:t>Alianza Plastic Free Menorca: juntos contra la contaminación por plásticos</w:t>
      </w:r>
    </w:p>
    <w:p w14:paraId="2332605E" w14:textId="7C75B4C6" w:rsidR="1F69443B" w:rsidRPr="00104F8E" w:rsidRDefault="1F69443B" w:rsidP="02B594BC">
      <w:pPr>
        <w:jc w:val="both"/>
      </w:pPr>
      <w:r w:rsidRPr="00104F8E">
        <w:t>La Alianza Plastic Free Menorca nació, encabezada por Menorca Preservation, en 2020 como una colaboración entre diversas entidades de la isla de Menorca que trabajaban en el ámbito de la contaminación por plásticos. Actualmente, las entidades motoras de la Alianza son: GOB Menorca, OBSAM, Leader Isla de Menorca, Plastic Menorca y Menorca Preservation. Desde sus inicios la Alian</w:t>
      </w:r>
      <w:r w:rsidR="0025770C" w:rsidRPr="00104F8E">
        <w:t>za</w:t>
      </w:r>
      <w:r w:rsidRPr="00104F8E">
        <w:t xml:space="preserve"> se ha marcado diferentes objetivos dirigidos a empresas, otras entidades y ciudadanía y ha buscado financiación para llevarlos a cabo. Estos 2023 gracias a la subvención por el impulso de la Agenda 2030 a entidades locales del Ministerio de Derechos Sociales y Agenda 2030, se podrán llevar a cabo diversas actuaciones que significarán un avance importante en la reducción del uso del plástico.</w:t>
      </w:r>
    </w:p>
    <w:p w14:paraId="7A019FBC" w14:textId="7CF74E7B" w:rsidR="1F69443B" w:rsidRPr="00104F8E" w:rsidRDefault="1F69443B" w:rsidP="02B594BC">
      <w:pPr>
        <w:jc w:val="both"/>
      </w:pPr>
      <w:r w:rsidRPr="00104F8E">
        <w:rPr>
          <w:b/>
          <w:bCs/>
        </w:rPr>
        <w:t>Rebecca Morris</w:t>
      </w:r>
      <w:r w:rsidRPr="00104F8E">
        <w:t xml:space="preserve">, </w:t>
      </w:r>
      <w:proofErr w:type="gramStart"/>
      <w:r w:rsidRPr="00104F8E">
        <w:rPr>
          <w:b/>
          <w:bCs/>
        </w:rPr>
        <w:t>Directora</w:t>
      </w:r>
      <w:proofErr w:type="gramEnd"/>
      <w:r w:rsidRPr="00104F8E">
        <w:rPr>
          <w:b/>
          <w:bCs/>
        </w:rPr>
        <w:t xml:space="preserve"> de Menorca Preservation</w:t>
      </w:r>
      <w:r w:rsidRPr="00104F8E">
        <w:t xml:space="preserve"> declara: “Recibir esta financiación nos da la oportunidad de continuar y reforzar el trabajo que empezamos con la Alianza Menorca Sin Plástico y estamos orgullosos de formar parte de un grupo de entidades que trabaja conjuntamente para reducir el impacto negativo de los plásticos en nuestra isla”.</w:t>
      </w:r>
    </w:p>
    <w:p w14:paraId="29E5C9A4" w14:textId="6F75732A" w:rsidR="00E538FD" w:rsidRPr="00104F8E" w:rsidRDefault="00E538FD" w:rsidP="00E538FD"/>
    <w:tbl>
      <w:tblPr>
        <w:tblStyle w:val="Tablaconcuadrcula"/>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547"/>
        <w:gridCol w:w="5947"/>
      </w:tblGrid>
      <w:tr w:rsidR="00E538FD" w:rsidRPr="00104F8E" w14:paraId="5371EB65" w14:textId="77777777" w:rsidTr="02B594BC">
        <w:tc>
          <w:tcPr>
            <w:tcW w:w="2547" w:type="dxa"/>
          </w:tcPr>
          <w:p w14:paraId="4ADB776B" w14:textId="3EAD9AC1" w:rsidR="00E538FD" w:rsidRPr="00104F8E" w:rsidRDefault="00EA784E" w:rsidP="00E538FD">
            <w:r w:rsidRPr="00104F8E">
              <w:rPr>
                <w:noProof/>
                <w:color w:val="2B579A"/>
                <w:shd w:val="clear" w:color="auto" w:fill="E6E6E6"/>
              </w:rPr>
              <w:lastRenderedPageBreak/>
              <w:drawing>
                <wp:anchor distT="0" distB="0" distL="114300" distR="114300" simplePos="0" relativeHeight="251658240" behindDoc="0" locked="0" layoutInCell="1" allowOverlap="1" wp14:anchorId="2516B7F4" wp14:editId="1CBECFD8">
                  <wp:simplePos x="0" y="0"/>
                  <wp:positionH relativeFrom="column">
                    <wp:posOffset>-1468</wp:posOffset>
                  </wp:positionH>
                  <wp:positionV relativeFrom="paragraph">
                    <wp:posOffset>498764</wp:posOffset>
                  </wp:positionV>
                  <wp:extent cx="1452282" cy="1462882"/>
                  <wp:effectExtent l="0" t="0" r="0" b="4445"/>
                  <wp:wrapSquare wrapText="bothSides"/>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2282" cy="1462882"/>
                          </a:xfrm>
                          <a:prstGeom prst="rect">
                            <a:avLst/>
                          </a:prstGeom>
                        </pic:spPr>
                      </pic:pic>
                    </a:graphicData>
                  </a:graphic>
                </wp:anchor>
              </w:drawing>
            </w:r>
          </w:p>
        </w:tc>
        <w:tc>
          <w:tcPr>
            <w:tcW w:w="5947" w:type="dxa"/>
          </w:tcPr>
          <w:p w14:paraId="6B7485B7" w14:textId="47CADF6D" w:rsidR="4B2D9C35" w:rsidRPr="00104F8E" w:rsidRDefault="4B2D9C35" w:rsidP="02B594BC">
            <w:r w:rsidRPr="00104F8E">
              <w:t>La Alianza Plastic Free Menorca es una plataforma impulsada por Menorca Preservation y formada por diversas entidades de Menorca con una trayectoria importante en la protección y preservación del entorno: Menorca Preservation, GOB Menorca, OBSAM-IME, la Asociación Leader Isla de Menorca y 0 Plastic Menorca. Mediante la Alianza, las entidades suman fuerzas para trabajar en Menorca sin plásticos.</w:t>
            </w:r>
          </w:p>
          <w:p w14:paraId="4D1E1651" w14:textId="77777777" w:rsidR="00E538FD" w:rsidRPr="00104F8E" w:rsidRDefault="00E538FD" w:rsidP="00E538FD"/>
          <w:p w14:paraId="315827AC" w14:textId="3DF7DF3D" w:rsidR="78A85664" w:rsidRPr="00104F8E" w:rsidRDefault="78A85664" w:rsidP="02B594BC">
            <w:pPr>
              <w:spacing w:line="259" w:lineRule="auto"/>
              <w:rPr>
                <w:rFonts w:eastAsia="Roboto" w:cs="Roboto"/>
              </w:rPr>
            </w:pPr>
            <w:r w:rsidRPr="00104F8E">
              <w:rPr>
                <w:rFonts w:eastAsia="Roboto" w:cs="Roboto"/>
                <w:b/>
                <w:bCs/>
                <w:color w:val="000000" w:themeColor="text1"/>
              </w:rPr>
              <w:t>Datos de contacto</w:t>
            </w:r>
          </w:p>
          <w:p w14:paraId="56794728" w14:textId="77777777" w:rsidR="00E538FD" w:rsidRPr="00104F8E" w:rsidRDefault="00E538FD" w:rsidP="00E538FD">
            <w:r w:rsidRPr="00104F8E">
              <w:t xml:space="preserve">Web: </w:t>
            </w:r>
            <w:hyperlink r:id="rId14">
              <w:r w:rsidRPr="00104F8E">
                <w:rPr>
                  <w:rStyle w:val="Hipervnculo"/>
                </w:rPr>
                <w:t>www.plasticfreemenorca.org</w:t>
              </w:r>
            </w:hyperlink>
            <w:r w:rsidRPr="00104F8E">
              <w:t xml:space="preserve"> </w:t>
            </w:r>
          </w:p>
          <w:p w14:paraId="05ABB6A1" w14:textId="738ECD64" w:rsidR="00E538FD" w:rsidRPr="00104F8E" w:rsidRDefault="00E538FD" w:rsidP="00E538FD">
            <w:r w:rsidRPr="00104F8E">
              <w:t>Contact</w:t>
            </w:r>
            <w:r w:rsidR="6CBCF08F" w:rsidRPr="00104F8E">
              <w:t>o</w:t>
            </w:r>
            <w:r w:rsidRPr="00104F8E">
              <w:t>: Marta López, Coordinadora d</w:t>
            </w:r>
            <w:r w:rsidR="12B3C729" w:rsidRPr="00104F8E">
              <w:t>e la Alianza Plastic Free Menorca</w:t>
            </w:r>
            <w:r w:rsidRPr="00104F8E">
              <w:t xml:space="preserve"> </w:t>
            </w:r>
            <w:hyperlink r:id="rId15">
              <w:r w:rsidRPr="00104F8E">
                <w:rPr>
                  <w:rStyle w:val="Hipervnculo"/>
                </w:rPr>
                <w:t>marta@plasticfreemenorca.org</w:t>
              </w:r>
            </w:hyperlink>
          </w:p>
          <w:p w14:paraId="278A03F3" w14:textId="64FC6DDD" w:rsidR="00E538FD" w:rsidRPr="00104F8E" w:rsidRDefault="00E538FD" w:rsidP="00E538FD">
            <w:r w:rsidRPr="00104F8E">
              <w:t>Contact</w:t>
            </w:r>
            <w:r w:rsidR="3F68D3B1" w:rsidRPr="00104F8E">
              <w:t>o</w:t>
            </w:r>
            <w:r w:rsidRPr="00104F8E">
              <w:t>: Núria Sintes, Coordinadora del pro</w:t>
            </w:r>
            <w:r w:rsidR="0414A214" w:rsidRPr="00104F8E">
              <w:t>yecto</w:t>
            </w:r>
            <w:r w:rsidRPr="00104F8E">
              <w:t xml:space="preserve"> </w:t>
            </w:r>
            <w:proofErr w:type="spellStart"/>
            <w:r w:rsidRPr="00104F8E">
              <w:t>PescART</w:t>
            </w:r>
            <w:proofErr w:type="spellEnd"/>
            <w:r w:rsidRPr="00104F8E">
              <w:t xml:space="preserve"> Menorca </w:t>
            </w:r>
            <w:hyperlink r:id="rId16">
              <w:r w:rsidRPr="00104F8E">
                <w:rPr>
                  <w:rStyle w:val="Hipervnculo"/>
                </w:rPr>
                <w:t>nuria@plasticfreemenorca.org</w:t>
              </w:r>
            </w:hyperlink>
          </w:p>
          <w:p w14:paraId="60811790" w14:textId="77777777" w:rsidR="00E538FD" w:rsidRPr="00104F8E" w:rsidRDefault="00E538FD" w:rsidP="00E538FD"/>
        </w:tc>
      </w:tr>
    </w:tbl>
    <w:p w14:paraId="78422CE5" w14:textId="77777777" w:rsidR="00E538FD" w:rsidRPr="00104F8E" w:rsidRDefault="00E538FD" w:rsidP="00E538FD"/>
    <w:tbl>
      <w:tblPr>
        <w:tblStyle w:val="Tablaconcuadrcula"/>
        <w:tblW w:w="0" w:type="auto"/>
        <w:tblBorders>
          <w:top w:val="single" w:sz="4" w:space="0" w:color="00CC99"/>
          <w:left w:val="single" w:sz="4" w:space="0" w:color="00CC99"/>
          <w:bottom w:val="single" w:sz="4" w:space="0" w:color="00CC99"/>
          <w:right w:val="single" w:sz="4" w:space="0" w:color="00CC99"/>
          <w:insideH w:val="single" w:sz="4" w:space="0" w:color="00CC99"/>
          <w:insideV w:val="single" w:sz="4" w:space="0" w:color="00CC99"/>
        </w:tblBorders>
        <w:tblLook w:val="04A0" w:firstRow="1" w:lastRow="0" w:firstColumn="1" w:lastColumn="0" w:noHBand="0" w:noVBand="1"/>
      </w:tblPr>
      <w:tblGrid>
        <w:gridCol w:w="2616"/>
        <w:gridCol w:w="5878"/>
      </w:tblGrid>
      <w:tr w:rsidR="00E538FD" w:rsidRPr="00104F8E" w14:paraId="34F7CD77" w14:textId="77777777" w:rsidTr="02B594BC">
        <w:tc>
          <w:tcPr>
            <w:tcW w:w="2547" w:type="dxa"/>
          </w:tcPr>
          <w:p w14:paraId="486E866C" w14:textId="5BD16FCE" w:rsidR="00E538FD" w:rsidRPr="00104F8E" w:rsidRDefault="00EA784E" w:rsidP="00E538FD">
            <w:r w:rsidRPr="00104F8E">
              <w:rPr>
                <w:noProof/>
                <w:color w:val="2B579A"/>
                <w:shd w:val="clear" w:color="auto" w:fill="E6E6E6"/>
              </w:rPr>
              <w:drawing>
                <wp:anchor distT="0" distB="0" distL="114300" distR="114300" simplePos="0" relativeHeight="251659264" behindDoc="0" locked="0" layoutInCell="1" allowOverlap="1" wp14:anchorId="0CBB13EC" wp14:editId="3B47B1C5">
                  <wp:simplePos x="0" y="0"/>
                  <wp:positionH relativeFrom="column">
                    <wp:posOffset>-1905</wp:posOffset>
                  </wp:positionH>
                  <wp:positionV relativeFrom="paragraph">
                    <wp:posOffset>337185</wp:posOffset>
                  </wp:positionV>
                  <wp:extent cx="1524000" cy="1524000"/>
                  <wp:effectExtent l="0" t="0" r="0" b="0"/>
                  <wp:wrapSquare wrapText="bothSides"/>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anchor>
              </w:drawing>
            </w:r>
          </w:p>
        </w:tc>
        <w:tc>
          <w:tcPr>
            <w:tcW w:w="5947" w:type="dxa"/>
          </w:tcPr>
          <w:p w14:paraId="77A3603E" w14:textId="3454D02E" w:rsidR="350656EF" w:rsidRPr="00104F8E" w:rsidRDefault="350656EF" w:rsidP="02B594BC">
            <w:r w:rsidRPr="00104F8E">
              <w:t>Menorca Preservation es una fundación sin ánimo de lucro que busca apoyar e impulsar proyectos medioambientales en la isla de Menorca, liderados por "héroes medioambientales locales". Nuestro objetivo es pedir fondos local e internacionalmente de personas y entidades con un fuerte vínculo a la isla y que nos quieran ayudar a preservar la singular belleza natural y los espectaculares ecosistemas marinos de Menorca.</w:t>
            </w:r>
          </w:p>
          <w:p w14:paraId="70FBABAB" w14:textId="7B13D29E" w:rsidR="02B594BC" w:rsidRPr="00104F8E" w:rsidRDefault="02B594BC" w:rsidP="02B594BC"/>
          <w:p w14:paraId="1025B717" w14:textId="3A007E51" w:rsidR="00E538FD" w:rsidRPr="00104F8E" w:rsidRDefault="00E538FD" w:rsidP="00E538FD">
            <w:pPr>
              <w:rPr>
                <w:b/>
                <w:bCs/>
              </w:rPr>
            </w:pPr>
            <w:r w:rsidRPr="00104F8E">
              <w:rPr>
                <w:b/>
                <w:bCs/>
              </w:rPr>
              <w:t>Da</w:t>
            </w:r>
            <w:r w:rsidR="40F1B6F9" w:rsidRPr="00104F8E">
              <w:rPr>
                <w:b/>
                <w:bCs/>
              </w:rPr>
              <w:t>tos de contacto</w:t>
            </w:r>
          </w:p>
          <w:p w14:paraId="11ED9C90" w14:textId="77777777" w:rsidR="00E538FD" w:rsidRPr="00104F8E" w:rsidRDefault="00E538FD" w:rsidP="00E538FD">
            <w:r w:rsidRPr="00104F8E">
              <w:t xml:space="preserve">Web: </w:t>
            </w:r>
            <w:hyperlink r:id="rId18">
              <w:r w:rsidRPr="00104F8E">
                <w:rPr>
                  <w:rStyle w:val="Hipervnculo"/>
                </w:rPr>
                <w:t>www.menorcapreservation.org</w:t>
              </w:r>
            </w:hyperlink>
            <w:r w:rsidRPr="00104F8E">
              <w:t xml:space="preserve"> </w:t>
            </w:r>
          </w:p>
          <w:p w14:paraId="639C046C" w14:textId="5C87BEEE" w:rsidR="00E538FD" w:rsidRPr="00104F8E" w:rsidRDefault="00E538FD" w:rsidP="00E538FD">
            <w:r w:rsidRPr="00104F8E">
              <w:t>Comunicació</w:t>
            </w:r>
            <w:r w:rsidR="509FAE9B" w:rsidRPr="00104F8E">
              <w:t>n y proyectos:</w:t>
            </w:r>
            <w:r w:rsidRPr="00104F8E">
              <w:t xml:space="preserve"> </w:t>
            </w:r>
            <w:hyperlink r:id="rId19">
              <w:r w:rsidRPr="00104F8E">
                <w:rPr>
                  <w:rStyle w:val="Hipervnculo"/>
                </w:rPr>
                <w:t>sara@menorcapreservation.org</w:t>
              </w:r>
            </w:hyperlink>
            <w:r w:rsidRPr="00104F8E">
              <w:t xml:space="preserve"> </w:t>
            </w:r>
          </w:p>
          <w:p w14:paraId="73628157" w14:textId="3F5722CF" w:rsidR="00E538FD" w:rsidRPr="00104F8E" w:rsidRDefault="00E538FD" w:rsidP="00E538FD">
            <w:r w:rsidRPr="00104F8E">
              <w:t>Directora E</w:t>
            </w:r>
            <w:r w:rsidR="76665225" w:rsidRPr="00104F8E">
              <w:t>j</w:t>
            </w:r>
            <w:r w:rsidRPr="00104F8E">
              <w:t xml:space="preserve">ecutiva: </w:t>
            </w:r>
            <w:hyperlink r:id="rId20">
              <w:r w:rsidRPr="00104F8E">
                <w:rPr>
                  <w:rStyle w:val="Hipervnculo"/>
                </w:rPr>
                <w:t>rebecca@menorcapreservation.org</w:t>
              </w:r>
            </w:hyperlink>
            <w:r w:rsidRPr="00104F8E">
              <w:t xml:space="preserve">   </w:t>
            </w:r>
          </w:p>
          <w:p w14:paraId="5327B280" w14:textId="77777777" w:rsidR="00E538FD" w:rsidRPr="00104F8E" w:rsidRDefault="00E538FD" w:rsidP="00E538FD"/>
        </w:tc>
      </w:tr>
    </w:tbl>
    <w:p w14:paraId="6B365A6C" w14:textId="5338B01C" w:rsidR="00E538FD" w:rsidRPr="00104F8E" w:rsidRDefault="00E538FD" w:rsidP="00E538FD"/>
    <w:p w14:paraId="40C8FB43" w14:textId="34D11F83" w:rsidR="00104F8E" w:rsidRPr="00104F8E" w:rsidRDefault="00104F8E" w:rsidP="00E538FD">
      <w:r w:rsidRPr="00104F8E">
        <w:rPr>
          <w:b/>
          <w:bCs/>
        </w:rPr>
        <w:t>Fotografías para usar en la comunicación</w:t>
      </w:r>
      <w:r>
        <w:t xml:space="preserve"> (créditos Marta Pérez López)</w:t>
      </w:r>
    </w:p>
    <w:p w14:paraId="6513C5D1" w14:textId="77777777" w:rsidR="00104F8E" w:rsidRPr="00104F8E" w:rsidRDefault="00104F8E" w:rsidP="00104F8E">
      <w:hyperlink r:id="rId21" w:history="1">
        <w:r w:rsidRPr="00104F8E">
          <w:rPr>
            <w:rStyle w:val="Hipervnculo"/>
          </w:rPr>
          <w:t>Enlace</w:t>
        </w:r>
      </w:hyperlink>
    </w:p>
    <w:p w14:paraId="566E6B35" w14:textId="77777777" w:rsidR="00104F8E" w:rsidRPr="00104F8E" w:rsidRDefault="00104F8E" w:rsidP="00E538FD"/>
    <w:sectPr w:rsidR="00104F8E" w:rsidRPr="00104F8E">
      <w:headerReference w:type="default"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97E4" w14:textId="77777777" w:rsidR="009C73EF" w:rsidRDefault="009C73EF" w:rsidP="00934AB0">
      <w:pPr>
        <w:spacing w:after="0" w:line="240" w:lineRule="auto"/>
      </w:pPr>
      <w:r>
        <w:separator/>
      </w:r>
    </w:p>
  </w:endnote>
  <w:endnote w:type="continuationSeparator" w:id="0">
    <w:p w14:paraId="121B09E4" w14:textId="77777777" w:rsidR="009C73EF" w:rsidRDefault="009C73EF" w:rsidP="0093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777C" w14:textId="487F3748" w:rsidR="00AE7D87" w:rsidRDefault="02B594BC">
    <w:pPr>
      <w:pStyle w:val="Piedepgina"/>
    </w:pPr>
    <w:r>
      <w:rPr>
        <w:noProof/>
      </w:rPr>
      <w:drawing>
        <wp:inline distT="0" distB="0" distL="0" distR="0" wp14:anchorId="5378AD61" wp14:editId="28E9A4C8">
          <wp:extent cx="5400040" cy="694690"/>
          <wp:effectExtent l="0" t="0" r="0" b="0"/>
          <wp:docPr id="5" name="Imagen 5"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28A0092B-C50C-407E-A947-70E740481C1C}">
                        <a14:useLocalDpi xmlns:a14="http://schemas.microsoft.com/office/drawing/2010/main" val="0"/>
                      </a:ext>
                    </a:extLst>
                  </a:blip>
                  <a:stretch>
                    <a:fillRect/>
                  </a:stretch>
                </pic:blipFill>
                <pic:spPr>
                  <a:xfrm>
                    <a:off x="0" y="0"/>
                    <a:ext cx="5400040" cy="6946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F2DF" w14:textId="77777777" w:rsidR="009C73EF" w:rsidRDefault="009C73EF" w:rsidP="00934AB0">
      <w:pPr>
        <w:spacing w:after="0" w:line="240" w:lineRule="auto"/>
      </w:pPr>
      <w:r>
        <w:separator/>
      </w:r>
    </w:p>
  </w:footnote>
  <w:footnote w:type="continuationSeparator" w:id="0">
    <w:p w14:paraId="3F5FF193" w14:textId="77777777" w:rsidR="009C73EF" w:rsidRDefault="009C73EF" w:rsidP="0093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2ABD" w14:textId="7EF343FF" w:rsidR="00934AB0" w:rsidRDefault="00AE1CFD" w:rsidP="00AE7D87">
    <w:pPr>
      <w:pStyle w:val="Encabezado"/>
      <w:jc w:val="right"/>
    </w:pPr>
    <w:r>
      <w:rPr>
        <w:noProof/>
      </w:rPr>
      <w:drawing>
        <wp:anchor distT="0" distB="0" distL="114300" distR="114300" simplePos="0" relativeHeight="251658240" behindDoc="0" locked="0" layoutInCell="1" allowOverlap="1" wp14:anchorId="02B39813" wp14:editId="0AE6243B">
          <wp:simplePos x="0" y="0"/>
          <wp:positionH relativeFrom="column">
            <wp:posOffset>181186</wp:posOffset>
          </wp:positionH>
          <wp:positionV relativeFrom="paragraph">
            <wp:posOffset>70697</wp:posOffset>
          </wp:positionV>
          <wp:extent cx="970814" cy="977900"/>
          <wp:effectExtent l="0" t="0" r="1270" b="0"/>
          <wp:wrapSquare wrapText="bothSides"/>
          <wp:docPr id="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70814" cy="977900"/>
                  </a:xfrm>
                  <a:prstGeom prst="rect">
                    <a:avLst/>
                  </a:prstGeom>
                </pic:spPr>
              </pic:pic>
            </a:graphicData>
          </a:graphic>
        </wp:anchor>
      </w:drawing>
    </w:r>
    <w:r w:rsidR="00AE7D87">
      <w:rPr>
        <w:noProof/>
      </w:rPr>
      <w:drawing>
        <wp:inline distT="0" distB="0" distL="0" distR="0" wp14:anchorId="55847D6E" wp14:editId="5699B734">
          <wp:extent cx="1015789" cy="1015789"/>
          <wp:effectExtent l="0" t="0" r="0" b="0"/>
          <wp:docPr id="4" name="Imagen 4" descr="Imagen que contiene firmar, cuarto, palo,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firmar, cuarto, palo, calle&#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023225" cy="1023225"/>
                  </a:xfrm>
                  <a:prstGeom prst="rect">
                    <a:avLst/>
                  </a:prstGeom>
                </pic:spPr>
              </pic:pic>
            </a:graphicData>
          </a:graphic>
        </wp:inline>
      </w:drawing>
    </w:r>
  </w:p>
  <w:p w14:paraId="414E27FD" w14:textId="77777777" w:rsidR="002D3891" w:rsidRDefault="002D38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1DF6"/>
    <w:multiLevelType w:val="hybridMultilevel"/>
    <w:tmpl w:val="D8B66956"/>
    <w:lvl w:ilvl="0" w:tplc="FFFFFFFF">
      <w:start w:val="1"/>
      <w:numFmt w:val="bullet"/>
      <w:lvlText w:val="-"/>
      <w:lvlJc w:val="left"/>
      <w:pPr>
        <w:ind w:left="720" w:hanging="360"/>
      </w:pPr>
      <w:rPr>
        <w:rFonts w:ascii="Roboto" w:hAnsi="Robot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4474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DB"/>
    <w:rsid w:val="0003332E"/>
    <w:rsid w:val="000922E4"/>
    <w:rsid w:val="000B3FF5"/>
    <w:rsid w:val="00104F8E"/>
    <w:rsid w:val="00117210"/>
    <w:rsid w:val="00163167"/>
    <w:rsid w:val="001F71E5"/>
    <w:rsid w:val="001F73F1"/>
    <w:rsid w:val="0025770C"/>
    <w:rsid w:val="002D3891"/>
    <w:rsid w:val="002E72BB"/>
    <w:rsid w:val="00335EB3"/>
    <w:rsid w:val="003865EC"/>
    <w:rsid w:val="00390295"/>
    <w:rsid w:val="003D0E8C"/>
    <w:rsid w:val="004254BE"/>
    <w:rsid w:val="004B2A81"/>
    <w:rsid w:val="004B6448"/>
    <w:rsid w:val="004E17B2"/>
    <w:rsid w:val="004F3475"/>
    <w:rsid w:val="0054571E"/>
    <w:rsid w:val="00554B58"/>
    <w:rsid w:val="006019A1"/>
    <w:rsid w:val="00673DE6"/>
    <w:rsid w:val="006F0B7F"/>
    <w:rsid w:val="006F57F0"/>
    <w:rsid w:val="00723B3B"/>
    <w:rsid w:val="007374FE"/>
    <w:rsid w:val="007B4A24"/>
    <w:rsid w:val="007F0742"/>
    <w:rsid w:val="008166FE"/>
    <w:rsid w:val="00826A4C"/>
    <w:rsid w:val="00831B2E"/>
    <w:rsid w:val="00853683"/>
    <w:rsid w:val="008C0121"/>
    <w:rsid w:val="00902EF2"/>
    <w:rsid w:val="00934AB0"/>
    <w:rsid w:val="00980FDA"/>
    <w:rsid w:val="009C73EF"/>
    <w:rsid w:val="00AB2119"/>
    <w:rsid w:val="00AB4517"/>
    <w:rsid w:val="00AD2D91"/>
    <w:rsid w:val="00AE1CFD"/>
    <w:rsid w:val="00AE7D87"/>
    <w:rsid w:val="00B802DB"/>
    <w:rsid w:val="00BE2BD5"/>
    <w:rsid w:val="00C1449F"/>
    <w:rsid w:val="00C16742"/>
    <w:rsid w:val="00CE24E5"/>
    <w:rsid w:val="00D15233"/>
    <w:rsid w:val="00D164FD"/>
    <w:rsid w:val="00D22E95"/>
    <w:rsid w:val="00D44644"/>
    <w:rsid w:val="00D54B11"/>
    <w:rsid w:val="00D6559D"/>
    <w:rsid w:val="00E065DF"/>
    <w:rsid w:val="00E27942"/>
    <w:rsid w:val="00E538FD"/>
    <w:rsid w:val="00E56087"/>
    <w:rsid w:val="00EA784E"/>
    <w:rsid w:val="00EFC602"/>
    <w:rsid w:val="00F0481E"/>
    <w:rsid w:val="00F13560"/>
    <w:rsid w:val="00F26FF4"/>
    <w:rsid w:val="00FB0889"/>
    <w:rsid w:val="00FF14F4"/>
    <w:rsid w:val="0119C45B"/>
    <w:rsid w:val="01627B29"/>
    <w:rsid w:val="02B594BC"/>
    <w:rsid w:val="0414A214"/>
    <w:rsid w:val="057ECF6B"/>
    <w:rsid w:val="05E10ABC"/>
    <w:rsid w:val="0749F8B4"/>
    <w:rsid w:val="07893773"/>
    <w:rsid w:val="08C7627B"/>
    <w:rsid w:val="0990E346"/>
    <w:rsid w:val="0A1D8802"/>
    <w:rsid w:val="0AB47BDF"/>
    <w:rsid w:val="0ABC6965"/>
    <w:rsid w:val="0AC10954"/>
    <w:rsid w:val="0AE4F003"/>
    <w:rsid w:val="0C69749D"/>
    <w:rsid w:val="0DF40A27"/>
    <w:rsid w:val="105182DF"/>
    <w:rsid w:val="10CE84A3"/>
    <w:rsid w:val="111DFCE8"/>
    <w:rsid w:val="121F6DDC"/>
    <w:rsid w:val="12B3C729"/>
    <w:rsid w:val="130AF271"/>
    <w:rsid w:val="1629B527"/>
    <w:rsid w:val="1633E721"/>
    <w:rsid w:val="169FAE2F"/>
    <w:rsid w:val="16B81943"/>
    <w:rsid w:val="179AEC6D"/>
    <w:rsid w:val="17A51AC0"/>
    <w:rsid w:val="17C58C0F"/>
    <w:rsid w:val="195E8F51"/>
    <w:rsid w:val="19B39322"/>
    <w:rsid w:val="1C221093"/>
    <w:rsid w:val="1D749F7A"/>
    <w:rsid w:val="1E3D6321"/>
    <w:rsid w:val="1E4A19B7"/>
    <w:rsid w:val="1F20B4B2"/>
    <w:rsid w:val="1F51A384"/>
    <w:rsid w:val="1F69443B"/>
    <w:rsid w:val="1F822191"/>
    <w:rsid w:val="20ED73E5"/>
    <w:rsid w:val="22043F87"/>
    <w:rsid w:val="225D6429"/>
    <w:rsid w:val="231A7F78"/>
    <w:rsid w:val="24EA05BC"/>
    <w:rsid w:val="2548AAA4"/>
    <w:rsid w:val="2726C11F"/>
    <w:rsid w:val="277C3AA3"/>
    <w:rsid w:val="27F7861B"/>
    <w:rsid w:val="292F0830"/>
    <w:rsid w:val="29B0111F"/>
    <w:rsid w:val="2AAC3E0D"/>
    <w:rsid w:val="2B14ACEE"/>
    <w:rsid w:val="2C8DA06F"/>
    <w:rsid w:val="2D5F1BF0"/>
    <w:rsid w:val="2E3DAB72"/>
    <w:rsid w:val="2E75FC56"/>
    <w:rsid w:val="2EEDEEB6"/>
    <w:rsid w:val="2F35DC26"/>
    <w:rsid w:val="2FD5EAB1"/>
    <w:rsid w:val="329B5B71"/>
    <w:rsid w:val="33E785D1"/>
    <w:rsid w:val="350656EF"/>
    <w:rsid w:val="3705FE36"/>
    <w:rsid w:val="376AB25C"/>
    <w:rsid w:val="38301736"/>
    <w:rsid w:val="38DCD416"/>
    <w:rsid w:val="3A2F48B5"/>
    <w:rsid w:val="3A91D54F"/>
    <w:rsid w:val="3C4799C4"/>
    <w:rsid w:val="3D753FBA"/>
    <w:rsid w:val="3DA4AD2B"/>
    <w:rsid w:val="3E48B92E"/>
    <w:rsid w:val="3EABF4CD"/>
    <w:rsid w:val="3F124E79"/>
    <w:rsid w:val="3F280735"/>
    <w:rsid w:val="3F68D3B1"/>
    <w:rsid w:val="3F884781"/>
    <w:rsid w:val="3FA4212E"/>
    <w:rsid w:val="3FFB294A"/>
    <w:rsid w:val="40F1B6F9"/>
    <w:rsid w:val="417C9E53"/>
    <w:rsid w:val="4234CB2A"/>
    <w:rsid w:val="4248B0DD"/>
    <w:rsid w:val="42C6D8F9"/>
    <w:rsid w:val="43DE1288"/>
    <w:rsid w:val="444034CA"/>
    <w:rsid w:val="44708099"/>
    <w:rsid w:val="457B418A"/>
    <w:rsid w:val="458C3362"/>
    <w:rsid w:val="470E024E"/>
    <w:rsid w:val="471C2200"/>
    <w:rsid w:val="4758CC56"/>
    <w:rsid w:val="499A7A7D"/>
    <w:rsid w:val="4B2D9C35"/>
    <w:rsid w:val="4B48FCA6"/>
    <w:rsid w:val="4BEA830E"/>
    <w:rsid w:val="4CFDC293"/>
    <w:rsid w:val="4EF66810"/>
    <w:rsid w:val="4FAD73AD"/>
    <w:rsid w:val="509FAE9B"/>
    <w:rsid w:val="51370720"/>
    <w:rsid w:val="533AE62E"/>
    <w:rsid w:val="538257A3"/>
    <w:rsid w:val="5389153E"/>
    <w:rsid w:val="547CD14B"/>
    <w:rsid w:val="54AED974"/>
    <w:rsid w:val="54C60072"/>
    <w:rsid w:val="54D53F9E"/>
    <w:rsid w:val="56852847"/>
    <w:rsid w:val="58F89487"/>
    <w:rsid w:val="5B33464B"/>
    <w:rsid w:val="5B8C2ABE"/>
    <w:rsid w:val="5B98BE17"/>
    <w:rsid w:val="5C81A652"/>
    <w:rsid w:val="5CE83F09"/>
    <w:rsid w:val="5D0AB4B7"/>
    <w:rsid w:val="5D30D7F8"/>
    <w:rsid w:val="5E934F3A"/>
    <w:rsid w:val="5E953254"/>
    <w:rsid w:val="5F449705"/>
    <w:rsid w:val="6042389A"/>
    <w:rsid w:val="60A924B8"/>
    <w:rsid w:val="610BB538"/>
    <w:rsid w:val="62A8FC8A"/>
    <w:rsid w:val="6357808D"/>
    <w:rsid w:val="63690C49"/>
    <w:rsid w:val="639AC832"/>
    <w:rsid w:val="63E635AF"/>
    <w:rsid w:val="642774DA"/>
    <w:rsid w:val="65AA20D8"/>
    <w:rsid w:val="65D2BC9D"/>
    <w:rsid w:val="662361DC"/>
    <w:rsid w:val="662ECC5C"/>
    <w:rsid w:val="6761DC99"/>
    <w:rsid w:val="6A166812"/>
    <w:rsid w:val="6BB1A0E0"/>
    <w:rsid w:val="6BCEA7C6"/>
    <w:rsid w:val="6C08D686"/>
    <w:rsid w:val="6C59C7C7"/>
    <w:rsid w:val="6CBCF08F"/>
    <w:rsid w:val="6CEDBFDA"/>
    <w:rsid w:val="6E9A3334"/>
    <w:rsid w:val="6F74CDCA"/>
    <w:rsid w:val="718F0496"/>
    <w:rsid w:val="71D1D3F6"/>
    <w:rsid w:val="71E4320C"/>
    <w:rsid w:val="7293462F"/>
    <w:rsid w:val="72E61FC6"/>
    <w:rsid w:val="7404EC13"/>
    <w:rsid w:val="745469AF"/>
    <w:rsid w:val="751060B1"/>
    <w:rsid w:val="756DEEA5"/>
    <w:rsid w:val="7594D0FF"/>
    <w:rsid w:val="75F220C7"/>
    <w:rsid w:val="76665225"/>
    <w:rsid w:val="7699AC25"/>
    <w:rsid w:val="76A54519"/>
    <w:rsid w:val="7766B752"/>
    <w:rsid w:val="77C6964E"/>
    <w:rsid w:val="78A85664"/>
    <w:rsid w:val="790EB275"/>
    <w:rsid w:val="79E11F53"/>
    <w:rsid w:val="7B76F715"/>
    <w:rsid w:val="7BCC58C7"/>
    <w:rsid w:val="7BECB916"/>
    <w:rsid w:val="7C3A2875"/>
    <w:rsid w:val="7C465337"/>
    <w:rsid w:val="7C5EBFEA"/>
    <w:rsid w:val="7D888977"/>
    <w:rsid w:val="7DD5F8D6"/>
    <w:rsid w:val="7E2ADA66"/>
    <w:rsid w:val="7FCEB993"/>
    <w:rsid w:val="7FE93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6366"/>
  <w15:chartTrackingRefBased/>
  <w15:docId w15:val="{3A14C88E-3571-4BB7-ACC6-4855CDCA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2B594BC"/>
    <w:rPr>
      <w:rFonts w:ascii="Roboto" w:hAnsi="Roboto"/>
    </w:rPr>
  </w:style>
  <w:style w:type="paragraph" w:styleId="Ttulo1">
    <w:name w:val="heading 1"/>
    <w:basedOn w:val="Normal"/>
    <w:next w:val="Normal"/>
    <w:link w:val="Ttulo1Car"/>
    <w:uiPriority w:val="9"/>
    <w:qFormat/>
    <w:rsid w:val="02B594BC"/>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2B594BC"/>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2B594BC"/>
    <w:pPr>
      <w:keepNext/>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02B594BC"/>
    <w:pPr>
      <w:keepNext/>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2B594BC"/>
    <w:pPr>
      <w:keepNext/>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2B594BC"/>
    <w:pPr>
      <w:keepNext/>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02B594BC"/>
    <w:pPr>
      <w:keepNext/>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02B594BC"/>
    <w:pPr>
      <w:keepNext/>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02B594BC"/>
    <w:pPr>
      <w:keepNext/>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38FD"/>
    <w:rPr>
      <w:color w:val="0563C1" w:themeColor="hyperlink"/>
      <w:u w:val="single"/>
    </w:rPr>
  </w:style>
  <w:style w:type="character" w:styleId="Mencinsinresolver">
    <w:name w:val="Unresolved Mention"/>
    <w:basedOn w:val="Fuentedeprrafopredeter"/>
    <w:uiPriority w:val="99"/>
    <w:semiHidden/>
    <w:unhideWhenUsed/>
    <w:rsid w:val="00E538FD"/>
    <w:rPr>
      <w:color w:val="605E5C"/>
      <w:shd w:val="clear" w:color="auto" w:fill="E1DFDD"/>
    </w:rPr>
  </w:style>
  <w:style w:type="table" w:styleId="Tablaconcuadrcula">
    <w:name w:val="Table Grid"/>
    <w:basedOn w:val="Tablanormal"/>
    <w:uiPriority w:val="39"/>
    <w:rsid w:val="00E53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2B594BC"/>
    <w:pPr>
      <w:ind w:left="720"/>
      <w:contextualSpacing/>
    </w:pPr>
  </w:style>
  <w:style w:type="character" w:styleId="Mencionar">
    <w:name w:val="Mention"/>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semiHidden/>
    <w:unhideWhenUsed/>
    <w:rsid w:val="02B594BC"/>
    <w:rPr>
      <w:sz w:val="20"/>
      <w:szCs w:val="20"/>
    </w:rPr>
  </w:style>
  <w:style w:type="character" w:customStyle="1" w:styleId="TextocomentarioCar">
    <w:name w:val="Texto comentario Car"/>
    <w:basedOn w:val="Fuentedeprrafopredeter"/>
    <w:link w:val="Textocomentario"/>
    <w:uiPriority w:val="99"/>
    <w:semiHidden/>
    <w:rsid w:val="02B594BC"/>
    <w:rPr>
      <w:rFonts w:ascii="Roboto" w:eastAsiaTheme="minorEastAsia" w:hAnsi="Roboto" w:cstheme="minorBidi"/>
      <w:noProof w:val="0"/>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F13560"/>
    <w:pPr>
      <w:spacing w:after="0" w:line="240" w:lineRule="auto"/>
    </w:pPr>
    <w:rPr>
      <w:rFonts w:ascii="Roboto" w:hAnsi="Roboto"/>
    </w:rPr>
  </w:style>
  <w:style w:type="paragraph" w:styleId="Asuntodelcomentario">
    <w:name w:val="annotation subject"/>
    <w:basedOn w:val="Textocomentario"/>
    <w:next w:val="Textocomentario"/>
    <w:link w:val="AsuntodelcomentarioCar"/>
    <w:uiPriority w:val="99"/>
    <w:semiHidden/>
    <w:unhideWhenUsed/>
    <w:rsid w:val="02B594BC"/>
    <w:rPr>
      <w:b/>
      <w:bCs/>
    </w:rPr>
  </w:style>
  <w:style w:type="character" w:customStyle="1" w:styleId="AsuntodelcomentarioCar">
    <w:name w:val="Asunto del comentario Car"/>
    <w:basedOn w:val="TextocomentarioCar"/>
    <w:link w:val="Asuntodelcomentario"/>
    <w:uiPriority w:val="99"/>
    <w:semiHidden/>
    <w:rsid w:val="02B594BC"/>
    <w:rPr>
      <w:rFonts w:ascii="Roboto" w:eastAsiaTheme="minorEastAsia" w:hAnsi="Roboto" w:cstheme="minorBidi"/>
      <w:b/>
      <w:bCs/>
      <w:noProof w:val="0"/>
      <w:sz w:val="20"/>
      <w:szCs w:val="20"/>
      <w:lang w:val="es-ES"/>
    </w:rPr>
  </w:style>
  <w:style w:type="paragraph" w:styleId="Encabezado">
    <w:name w:val="header"/>
    <w:basedOn w:val="Normal"/>
    <w:link w:val="EncabezadoCar"/>
    <w:uiPriority w:val="99"/>
    <w:unhideWhenUsed/>
    <w:rsid w:val="02B594BC"/>
    <w:pPr>
      <w:tabs>
        <w:tab w:val="center" w:pos="4252"/>
        <w:tab w:val="right" w:pos="8504"/>
      </w:tabs>
      <w:spacing w:after="0"/>
    </w:pPr>
  </w:style>
  <w:style w:type="character" w:customStyle="1" w:styleId="EncabezadoCar">
    <w:name w:val="Encabezado Car"/>
    <w:basedOn w:val="Fuentedeprrafopredeter"/>
    <w:link w:val="Encabezado"/>
    <w:uiPriority w:val="99"/>
    <w:rsid w:val="02B594BC"/>
    <w:rPr>
      <w:rFonts w:ascii="Roboto" w:eastAsiaTheme="minorEastAsia" w:hAnsi="Roboto" w:cstheme="minorBidi"/>
      <w:noProof w:val="0"/>
      <w:lang w:val="es-ES"/>
    </w:rPr>
  </w:style>
  <w:style w:type="paragraph" w:styleId="Piedepgina">
    <w:name w:val="footer"/>
    <w:basedOn w:val="Normal"/>
    <w:link w:val="PiedepginaCar"/>
    <w:uiPriority w:val="99"/>
    <w:unhideWhenUsed/>
    <w:rsid w:val="02B594BC"/>
    <w:pPr>
      <w:tabs>
        <w:tab w:val="center" w:pos="4252"/>
        <w:tab w:val="right" w:pos="8504"/>
      </w:tabs>
      <w:spacing w:after="0"/>
    </w:pPr>
  </w:style>
  <w:style w:type="character" w:customStyle="1" w:styleId="PiedepginaCar">
    <w:name w:val="Pie de página Car"/>
    <w:basedOn w:val="Fuentedeprrafopredeter"/>
    <w:link w:val="Piedepgina"/>
    <w:uiPriority w:val="99"/>
    <w:rsid w:val="02B594BC"/>
    <w:rPr>
      <w:rFonts w:ascii="Roboto" w:eastAsiaTheme="minorEastAsia" w:hAnsi="Roboto" w:cstheme="minorBidi"/>
      <w:noProof w:val="0"/>
      <w:lang w:val="es-ES"/>
    </w:rPr>
  </w:style>
  <w:style w:type="paragraph" w:styleId="Ttulo">
    <w:name w:val="Title"/>
    <w:basedOn w:val="Normal"/>
    <w:next w:val="Normal"/>
    <w:link w:val="TtuloCar"/>
    <w:uiPriority w:val="10"/>
    <w:qFormat/>
    <w:rsid w:val="02B594BC"/>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02B594BC"/>
    <w:rPr>
      <w:rFonts w:eastAsiaTheme="minorEastAsia"/>
      <w:color w:val="5A5A5A"/>
    </w:rPr>
  </w:style>
  <w:style w:type="paragraph" w:styleId="Cita">
    <w:name w:val="Quote"/>
    <w:basedOn w:val="Normal"/>
    <w:next w:val="Normal"/>
    <w:link w:val="CitaCar"/>
    <w:uiPriority w:val="29"/>
    <w:qFormat/>
    <w:rsid w:val="02B594B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2B594BC"/>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02B594BC"/>
    <w:rPr>
      <w:rFonts w:asciiTheme="majorHAnsi" w:eastAsiaTheme="majorEastAsia" w:hAnsiTheme="majorHAnsi" w:cstheme="majorBidi"/>
      <w:noProof w:val="0"/>
      <w:color w:val="2F5496" w:themeColor="accent1" w:themeShade="BF"/>
      <w:sz w:val="32"/>
      <w:szCs w:val="32"/>
      <w:lang w:val="es-ES"/>
    </w:rPr>
  </w:style>
  <w:style w:type="character" w:customStyle="1" w:styleId="Ttulo2Car">
    <w:name w:val="Título 2 Car"/>
    <w:basedOn w:val="Fuentedeprrafopredeter"/>
    <w:link w:val="Ttulo2"/>
    <w:uiPriority w:val="9"/>
    <w:rsid w:val="02B594BC"/>
    <w:rPr>
      <w:rFonts w:asciiTheme="majorHAnsi" w:eastAsiaTheme="majorEastAsia" w:hAnsiTheme="majorHAnsi" w:cstheme="majorBidi"/>
      <w:noProof w:val="0"/>
      <w:color w:val="2F5496" w:themeColor="accent1" w:themeShade="BF"/>
      <w:sz w:val="26"/>
      <w:szCs w:val="26"/>
      <w:lang w:val="es-ES"/>
    </w:rPr>
  </w:style>
  <w:style w:type="character" w:customStyle="1" w:styleId="Ttulo3Car">
    <w:name w:val="Título 3 Car"/>
    <w:basedOn w:val="Fuentedeprrafopredeter"/>
    <w:link w:val="Ttulo3"/>
    <w:uiPriority w:val="9"/>
    <w:rsid w:val="02B594BC"/>
    <w:rPr>
      <w:rFonts w:asciiTheme="majorHAnsi" w:eastAsiaTheme="majorEastAsia" w:hAnsiTheme="majorHAnsi" w:cstheme="majorBidi"/>
      <w:noProof w:val="0"/>
      <w:color w:val="1F3763"/>
      <w:sz w:val="24"/>
      <w:szCs w:val="24"/>
      <w:lang w:val="es-ES"/>
    </w:rPr>
  </w:style>
  <w:style w:type="character" w:customStyle="1" w:styleId="Ttulo4Car">
    <w:name w:val="Título 4 Car"/>
    <w:basedOn w:val="Fuentedeprrafopredeter"/>
    <w:link w:val="Ttulo4"/>
    <w:uiPriority w:val="9"/>
    <w:rsid w:val="02B594BC"/>
    <w:rPr>
      <w:rFonts w:asciiTheme="majorHAnsi" w:eastAsiaTheme="majorEastAsia" w:hAnsiTheme="majorHAnsi" w:cstheme="majorBidi"/>
      <w:i/>
      <w:iCs/>
      <w:noProof w:val="0"/>
      <w:color w:val="2F5496" w:themeColor="accent1" w:themeShade="BF"/>
      <w:lang w:val="es-ES"/>
    </w:rPr>
  </w:style>
  <w:style w:type="character" w:customStyle="1" w:styleId="Ttulo5Car">
    <w:name w:val="Título 5 Car"/>
    <w:basedOn w:val="Fuentedeprrafopredeter"/>
    <w:link w:val="Ttulo5"/>
    <w:uiPriority w:val="9"/>
    <w:rsid w:val="02B594BC"/>
    <w:rPr>
      <w:rFonts w:asciiTheme="majorHAnsi" w:eastAsiaTheme="majorEastAsia" w:hAnsiTheme="majorHAnsi" w:cstheme="majorBidi"/>
      <w:noProof w:val="0"/>
      <w:color w:val="2F5496" w:themeColor="accent1" w:themeShade="BF"/>
      <w:lang w:val="es-ES"/>
    </w:rPr>
  </w:style>
  <w:style w:type="character" w:customStyle="1" w:styleId="Ttulo6Car">
    <w:name w:val="Título 6 Car"/>
    <w:basedOn w:val="Fuentedeprrafopredeter"/>
    <w:link w:val="Ttulo6"/>
    <w:uiPriority w:val="9"/>
    <w:rsid w:val="02B594BC"/>
    <w:rPr>
      <w:rFonts w:asciiTheme="majorHAnsi" w:eastAsiaTheme="majorEastAsia" w:hAnsiTheme="majorHAnsi" w:cstheme="majorBidi"/>
      <w:noProof w:val="0"/>
      <w:color w:val="1F3763"/>
      <w:lang w:val="es-ES"/>
    </w:rPr>
  </w:style>
  <w:style w:type="character" w:customStyle="1" w:styleId="Ttulo7Car">
    <w:name w:val="Título 7 Car"/>
    <w:basedOn w:val="Fuentedeprrafopredeter"/>
    <w:link w:val="Ttulo7"/>
    <w:uiPriority w:val="9"/>
    <w:rsid w:val="02B594BC"/>
    <w:rPr>
      <w:rFonts w:asciiTheme="majorHAnsi" w:eastAsiaTheme="majorEastAsia" w:hAnsiTheme="majorHAnsi" w:cstheme="majorBidi"/>
      <w:i/>
      <w:iCs/>
      <w:noProof w:val="0"/>
      <w:color w:val="1F3763"/>
      <w:lang w:val="es-ES"/>
    </w:rPr>
  </w:style>
  <w:style w:type="character" w:customStyle="1" w:styleId="Ttulo8Car">
    <w:name w:val="Título 8 Car"/>
    <w:basedOn w:val="Fuentedeprrafopredeter"/>
    <w:link w:val="Ttulo8"/>
    <w:uiPriority w:val="9"/>
    <w:rsid w:val="02B594BC"/>
    <w:rPr>
      <w:rFonts w:asciiTheme="majorHAnsi" w:eastAsiaTheme="majorEastAsia" w:hAnsiTheme="majorHAnsi" w:cstheme="majorBidi"/>
      <w:noProof w:val="0"/>
      <w:color w:val="272727"/>
      <w:sz w:val="21"/>
      <w:szCs w:val="21"/>
      <w:lang w:val="es-ES"/>
    </w:rPr>
  </w:style>
  <w:style w:type="character" w:customStyle="1" w:styleId="Ttulo9Car">
    <w:name w:val="Título 9 Car"/>
    <w:basedOn w:val="Fuentedeprrafopredeter"/>
    <w:link w:val="Ttulo9"/>
    <w:uiPriority w:val="9"/>
    <w:rsid w:val="02B594BC"/>
    <w:rPr>
      <w:rFonts w:asciiTheme="majorHAnsi" w:eastAsiaTheme="majorEastAsia" w:hAnsiTheme="majorHAnsi" w:cstheme="majorBidi"/>
      <w:i/>
      <w:iCs/>
      <w:noProof w:val="0"/>
      <w:color w:val="272727"/>
      <w:sz w:val="21"/>
      <w:szCs w:val="21"/>
      <w:lang w:val="es-ES"/>
    </w:rPr>
  </w:style>
  <w:style w:type="character" w:customStyle="1" w:styleId="TtuloCar">
    <w:name w:val="Título Car"/>
    <w:basedOn w:val="Fuentedeprrafopredeter"/>
    <w:link w:val="Ttulo"/>
    <w:uiPriority w:val="10"/>
    <w:rsid w:val="02B594BC"/>
    <w:rPr>
      <w:rFonts w:asciiTheme="majorHAnsi" w:eastAsiaTheme="majorEastAsia" w:hAnsiTheme="majorHAnsi" w:cstheme="majorBidi"/>
      <w:noProof w:val="0"/>
      <w:sz w:val="56"/>
      <w:szCs w:val="56"/>
      <w:lang w:val="es-ES"/>
    </w:rPr>
  </w:style>
  <w:style w:type="character" w:customStyle="1" w:styleId="SubttuloCar">
    <w:name w:val="Subtítulo Car"/>
    <w:basedOn w:val="Fuentedeprrafopredeter"/>
    <w:link w:val="Subttulo"/>
    <w:uiPriority w:val="11"/>
    <w:rsid w:val="02B594BC"/>
    <w:rPr>
      <w:rFonts w:asciiTheme="minorHAnsi" w:eastAsiaTheme="minorEastAsia" w:hAnsiTheme="minorHAnsi" w:cstheme="minorBidi"/>
      <w:noProof w:val="0"/>
      <w:color w:val="5A5A5A"/>
      <w:lang w:val="es-ES"/>
    </w:rPr>
  </w:style>
  <w:style w:type="character" w:customStyle="1" w:styleId="CitaCar">
    <w:name w:val="Cita Car"/>
    <w:basedOn w:val="Fuentedeprrafopredeter"/>
    <w:link w:val="Cita"/>
    <w:uiPriority w:val="29"/>
    <w:rsid w:val="02B594BC"/>
    <w:rPr>
      <w:i/>
      <w:iCs/>
      <w:noProof w:val="0"/>
      <w:color w:val="404040" w:themeColor="text1" w:themeTint="BF"/>
      <w:lang w:val="es-ES"/>
    </w:rPr>
  </w:style>
  <w:style w:type="character" w:customStyle="1" w:styleId="CitadestacadaCar">
    <w:name w:val="Cita destacada Car"/>
    <w:basedOn w:val="Fuentedeprrafopredeter"/>
    <w:link w:val="Citadestacada"/>
    <w:uiPriority w:val="30"/>
    <w:rsid w:val="02B594BC"/>
    <w:rPr>
      <w:i/>
      <w:iCs/>
      <w:noProof w:val="0"/>
      <w:color w:val="4472C4" w:themeColor="accent1"/>
      <w:lang w:val="es-ES"/>
    </w:rPr>
  </w:style>
  <w:style w:type="paragraph" w:styleId="TDC1">
    <w:name w:val="toc 1"/>
    <w:basedOn w:val="Normal"/>
    <w:next w:val="Normal"/>
    <w:uiPriority w:val="39"/>
    <w:unhideWhenUsed/>
    <w:rsid w:val="02B594BC"/>
    <w:pPr>
      <w:spacing w:after="100"/>
    </w:pPr>
  </w:style>
  <w:style w:type="paragraph" w:styleId="TDC2">
    <w:name w:val="toc 2"/>
    <w:basedOn w:val="Normal"/>
    <w:next w:val="Normal"/>
    <w:uiPriority w:val="39"/>
    <w:unhideWhenUsed/>
    <w:rsid w:val="02B594BC"/>
    <w:pPr>
      <w:spacing w:after="100"/>
      <w:ind w:left="220"/>
    </w:pPr>
  </w:style>
  <w:style w:type="paragraph" w:styleId="TDC3">
    <w:name w:val="toc 3"/>
    <w:basedOn w:val="Normal"/>
    <w:next w:val="Normal"/>
    <w:uiPriority w:val="39"/>
    <w:unhideWhenUsed/>
    <w:rsid w:val="02B594BC"/>
    <w:pPr>
      <w:spacing w:after="100"/>
      <w:ind w:left="440"/>
    </w:pPr>
  </w:style>
  <w:style w:type="paragraph" w:styleId="TDC4">
    <w:name w:val="toc 4"/>
    <w:basedOn w:val="Normal"/>
    <w:next w:val="Normal"/>
    <w:uiPriority w:val="39"/>
    <w:unhideWhenUsed/>
    <w:rsid w:val="02B594BC"/>
    <w:pPr>
      <w:spacing w:after="100"/>
      <w:ind w:left="660"/>
    </w:pPr>
  </w:style>
  <w:style w:type="paragraph" w:styleId="TDC5">
    <w:name w:val="toc 5"/>
    <w:basedOn w:val="Normal"/>
    <w:next w:val="Normal"/>
    <w:uiPriority w:val="39"/>
    <w:unhideWhenUsed/>
    <w:rsid w:val="02B594BC"/>
    <w:pPr>
      <w:spacing w:after="100"/>
      <w:ind w:left="880"/>
    </w:pPr>
  </w:style>
  <w:style w:type="paragraph" w:styleId="TDC6">
    <w:name w:val="toc 6"/>
    <w:basedOn w:val="Normal"/>
    <w:next w:val="Normal"/>
    <w:uiPriority w:val="39"/>
    <w:unhideWhenUsed/>
    <w:rsid w:val="02B594BC"/>
    <w:pPr>
      <w:spacing w:after="100"/>
      <w:ind w:left="1100"/>
    </w:pPr>
  </w:style>
  <w:style w:type="paragraph" w:styleId="TDC7">
    <w:name w:val="toc 7"/>
    <w:basedOn w:val="Normal"/>
    <w:next w:val="Normal"/>
    <w:uiPriority w:val="39"/>
    <w:unhideWhenUsed/>
    <w:rsid w:val="02B594BC"/>
    <w:pPr>
      <w:spacing w:after="100"/>
      <w:ind w:left="1320"/>
    </w:pPr>
  </w:style>
  <w:style w:type="paragraph" w:styleId="TDC8">
    <w:name w:val="toc 8"/>
    <w:basedOn w:val="Normal"/>
    <w:next w:val="Normal"/>
    <w:uiPriority w:val="39"/>
    <w:unhideWhenUsed/>
    <w:rsid w:val="02B594BC"/>
    <w:pPr>
      <w:spacing w:after="100"/>
      <w:ind w:left="1540"/>
    </w:pPr>
  </w:style>
  <w:style w:type="paragraph" w:styleId="TDC9">
    <w:name w:val="toc 9"/>
    <w:basedOn w:val="Normal"/>
    <w:next w:val="Normal"/>
    <w:uiPriority w:val="39"/>
    <w:unhideWhenUsed/>
    <w:rsid w:val="02B594BC"/>
    <w:pPr>
      <w:spacing w:after="100"/>
      <w:ind w:left="1760"/>
    </w:pPr>
  </w:style>
  <w:style w:type="paragraph" w:styleId="Textonotaalfinal">
    <w:name w:val="endnote text"/>
    <w:basedOn w:val="Normal"/>
    <w:link w:val="TextonotaalfinalCar"/>
    <w:uiPriority w:val="99"/>
    <w:semiHidden/>
    <w:unhideWhenUsed/>
    <w:rsid w:val="02B594BC"/>
    <w:pPr>
      <w:spacing w:after="0"/>
    </w:pPr>
    <w:rPr>
      <w:sz w:val="20"/>
      <w:szCs w:val="20"/>
    </w:rPr>
  </w:style>
  <w:style w:type="character" w:customStyle="1" w:styleId="TextonotaalfinalCar">
    <w:name w:val="Texto nota al final Car"/>
    <w:basedOn w:val="Fuentedeprrafopredeter"/>
    <w:link w:val="Textonotaalfinal"/>
    <w:uiPriority w:val="99"/>
    <w:semiHidden/>
    <w:rsid w:val="02B594BC"/>
    <w:rPr>
      <w:noProof w:val="0"/>
      <w:sz w:val="20"/>
      <w:szCs w:val="20"/>
      <w:lang w:val="es-ES"/>
    </w:rPr>
  </w:style>
  <w:style w:type="paragraph" w:styleId="Textonotapie">
    <w:name w:val="footnote text"/>
    <w:basedOn w:val="Normal"/>
    <w:link w:val="TextonotapieCar"/>
    <w:uiPriority w:val="99"/>
    <w:semiHidden/>
    <w:unhideWhenUsed/>
    <w:rsid w:val="02B594BC"/>
    <w:pPr>
      <w:spacing w:after="0"/>
    </w:pPr>
    <w:rPr>
      <w:sz w:val="20"/>
      <w:szCs w:val="20"/>
    </w:rPr>
  </w:style>
  <w:style w:type="character" w:customStyle="1" w:styleId="TextonotapieCar">
    <w:name w:val="Texto nota pie Car"/>
    <w:basedOn w:val="Fuentedeprrafopredeter"/>
    <w:link w:val="Textonotapie"/>
    <w:uiPriority w:val="99"/>
    <w:semiHidden/>
    <w:rsid w:val="02B594BC"/>
    <w:rPr>
      <w:noProof w:val="0"/>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www.menorcapreservation.org"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menorcapreservation.sharepoint.com/:f:/g/Eki09Nevu2FHsiGKuTafnfUBBxg9VoGqGAm0Rcb8_-nI_g?e=WYMbGN" TargetMode="External"/><Relationship Id="rId7" Type="http://schemas.openxmlformats.org/officeDocument/2006/relationships/webSettings" Target="webSettings.xml"/><Relationship Id="rId12" Type="http://schemas.openxmlformats.org/officeDocument/2006/relationships/hyperlink" Target="https://www.plasticfreemenorca.org/es/proyectos/plan-de-accioacuten-para-la-reduccioacuten-de-plaacutesticos-2030/103"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uria@plasticfreemenorca.org" TargetMode="External"/><Relationship Id="rId20" Type="http://schemas.openxmlformats.org/officeDocument/2006/relationships/hyperlink" Target="mailto:rebecca@menorcapreservatio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orcapreservation.org/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marta@plasticfreemenorca.org" TargetMode="External"/><Relationship Id="rId23" Type="http://schemas.openxmlformats.org/officeDocument/2006/relationships/footer" Target="footer1.xml"/><Relationship Id="rId10" Type="http://schemas.openxmlformats.org/officeDocument/2006/relationships/hyperlink" Target="https://www.mdsocialesa2030.gob.es/agenda2030/index.htm" TargetMode="External"/><Relationship Id="rId19" Type="http://schemas.openxmlformats.org/officeDocument/2006/relationships/hyperlink" Target="mailto:sara@menorcapreserv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lasticfreemenorca.org"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73DCA560-1546-47F9-8740-38DFA264AE68}">
    <t:Anchor>
      <t:Comment id="171148042"/>
    </t:Anchor>
    <t:History>
      <t:Event id="{CFBA1490-7841-4DB1-B165-34BCED4B8E31}" time="2023-02-10T14:10:49.489Z">
        <t:Attribution userId="S::sara@menorcapreservation.org::6eb641da-3e0f-46e6-955f-018fe81a17b3" userProvider="AD" userName="Sara d'Eustacchio"/>
        <t:Anchor>
          <t:Comment id="171148042"/>
        </t:Anchor>
        <t:Create/>
      </t:Event>
      <t:Event id="{703D2802-1AAD-4E79-B178-E918A3B75E02}" time="2023-02-10T14:10:49.489Z">
        <t:Attribution userId="S::sara@menorcapreservation.org::6eb641da-3e0f-46e6-955f-018fe81a17b3" userProvider="AD" userName="Sara d'Eustacchio"/>
        <t:Anchor>
          <t:Comment id="171148042"/>
        </t:Anchor>
        <t:Assign userId="S::plasticfreemenorca@menorcapreservation.org::31faba33-b516-471d-8883-e0426b8dbbf4" userProvider="AD" userName="Marta Pérez López"/>
      </t:Event>
      <t:Event id="{CEFDD7AD-F9B9-4880-993F-C789CF81372C}" time="2023-02-10T14:10:49.489Z">
        <t:Attribution userId="S::sara@menorcapreservation.org::6eb641da-3e0f-46e6-955f-018fe81a17b3" userProvider="AD" userName="Sara d'Eustacchio"/>
        <t:Anchor>
          <t:Comment id="171148042"/>
        </t:Anchor>
        <t:SetTitle title="@Marta Pérez López Aquí has puesto 5 ámbitos pero luego los puntos reflejados abajo son más, ¿estos ámbitos son palabras concretas tipo &quot;Reciclar&quot; &quot;Disminuir&quot;, etc? Porque si es así podrían ponerse aquí antes de la lista de acciones."/>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7f6ba3-41cb-40b7-af42-b411c12d8057">
      <Terms xmlns="http://schemas.microsoft.com/office/infopath/2007/PartnerControls"/>
    </lcf76f155ced4ddcb4097134ff3c332f>
    <TaxCatchAll xmlns="efcedcf2-8618-4dd3-ad1e-045d7ec999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A149A79C1D124B9C971A33AD32B69A" ma:contentTypeVersion="18" ma:contentTypeDescription="Create a new document." ma:contentTypeScope="" ma:versionID="4680bfba42db6a6504ebb44ef9dd38f8">
  <xsd:schema xmlns:xsd="http://www.w3.org/2001/XMLSchema" xmlns:xs="http://www.w3.org/2001/XMLSchema" xmlns:p="http://schemas.microsoft.com/office/2006/metadata/properties" xmlns:ns2="bc7f6ba3-41cb-40b7-af42-b411c12d8057" xmlns:ns3="efcedcf2-8618-4dd3-ad1e-045d7ec9992b" targetNamespace="http://schemas.microsoft.com/office/2006/metadata/properties" ma:root="true" ma:fieldsID="aed471c8a83ed381d1a487646266a0f2" ns2:_="" ns3:_="">
    <xsd:import namespace="bc7f6ba3-41cb-40b7-af42-b411c12d8057"/>
    <xsd:import namespace="efcedcf2-8618-4dd3-ad1e-045d7ec99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f6ba3-41cb-40b7-af42-b411c12d8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5b503e-960e-4e51-8db6-4981fc5f78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cedcf2-8618-4dd3-ad1e-045d7ec999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f7b24c-13b4-472c-9e39-cd08b26985f0}" ma:internalName="TaxCatchAll" ma:showField="CatchAllData" ma:web="efcedcf2-8618-4dd3-ad1e-045d7ec999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2B8A6-3CAE-41C6-A9CC-47279B2669BF}">
  <ds:schemaRefs>
    <ds:schemaRef ds:uri="http://schemas.microsoft.com/sharepoint/v3/contenttype/forms"/>
  </ds:schemaRefs>
</ds:datastoreItem>
</file>

<file path=customXml/itemProps2.xml><?xml version="1.0" encoding="utf-8"?>
<ds:datastoreItem xmlns:ds="http://schemas.openxmlformats.org/officeDocument/2006/customXml" ds:itemID="{A2D5677D-85BB-47F6-A99F-34B268EC6096}">
  <ds:schemaRefs>
    <ds:schemaRef ds:uri="http://schemas.microsoft.com/office/2006/metadata/properties"/>
    <ds:schemaRef ds:uri="http://schemas.microsoft.com/office/infopath/2007/PartnerControls"/>
    <ds:schemaRef ds:uri="bc7f6ba3-41cb-40b7-af42-b411c12d8057"/>
    <ds:schemaRef ds:uri="efcedcf2-8618-4dd3-ad1e-045d7ec9992b"/>
  </ds:schemaRefs>
</ds:datastoreItem>
</file>

<file path=customXml/itemProps3.xml><?xml version="1.0" encoding="utf-8"?>
<ds:datastoreItem xmlns:ds="http://schemas.openxmlformats.org/officeDocument/2006/customXml" ds:itemID="{95EF8641-749F-4784-AF45-5A1660643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f6ba3-41cb-40b7-af42-b411c12d8057"/>
    <ds:schemaRef ds:uri="efcedcf2-8618-4dd3-ad1e-045d7ec9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928</Words>
  <Characters>5107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Pérez López</dc:creator>
  <cp:keywords/>
  <dc:description/>
  <cp:lastModifiedBy>Marta Pérez López</cp:lastModifiedBy>
  <cp:revision>18</cp:revision>
  <dcterms:created xsi:type="dcterms:W3CDTF">2023-02-13T12:14:00Z</dcterms:created>
  <dcterms:modified xsi:type="dcterms:W3CDTF">2023-02-21T09:18:00Z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0x01010028A149A79C1D124B9C971A33AD32B69A</vt:lpwstr>
  </property>
  <property fmtid="{D5CDD505-2E9C-101B-9397-08002B2CF9AE}" pid="3" name="MediaServiceImageTags">
    <vt:lpwstr/>
  </property>
</Properties>
</file>